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F011B4"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76E413C8" w14:textId="77777777"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3338C3" w:rsidRPr="003338C3">
        <w:rPr>
          <w:rFonts w:ascii="Times New Roman" w:hAnsi="Times New Roman"/>
          <w:szCs w:val="28"/>
          <w:lang w:val="en-GB"/>
        </w:rPr>
        <w:t>HUSRB/1602/41/0172-2/2018</w:t>
      </w:r>
      <w:r w:rsidR="003338C3">
        <w:rPr>
          <w:rFonts w:ascii="Times New Roman" w:hAnsi="Times New Roman"/>
          <w:szCs w:val="28"/>
          <w:lang w:val="en-GB"/>
        </w:rPr>
        <w:t xml:space="preserve"> </w:t>
      </w:r>
    </w:p>
    <w:p w14:paraId="26D7E75A"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43D33FBC"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1A40F98C" w14:textId="77777777" w:rsidR="0047783A" w:rsidRPr="00E82463" w:rsidRDefault="0047783A" w:rsidP="00A4424B">
      <w:pPr>
        <w:pStyle w:val="Heading1"/>
      </w:pPr>
      <w:bookmarkStart w:id="1" w:name="_Toc42488070"/>
      <w:r w:rsidRPr="00E82463">
        <w:t>Supplies to be provided</w:t>
      </w:r>
      <w:bookmarkEnd w:id="1"/>
    </w:p>
    <w:p w14:paraId="49B23910" w14:textId="77777777"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r>
      <w:r w:rsidR="003338C3" w:rsidRPr="003338C3">
        <w:rPr>
          <w:rFonts w:ascii="Times New Roman" w:hAnsi="Times New Roman"/>
          <w:sz w:val="22"/>
          <w:lang w:val="en-GB"/>
        </w:rPr>
        <w:t>The subject of the contract is the supply, delivery, unloading, installation, commissioning and testing by the contractor (with training of users) of the following goods</w:t>
      </w:r>
      <w:r w:rsidRPr="00E82463">
        <w:rPr>
          <w:rFonts w:ascii="Times New Roman" w:hAnsi="Times New Roman"/>
          <w:sz w:val="22"/>
          <w:lang w:val="en-GB"/>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4349"/>
        <w:gridCol w:w="2116"/>
      </w:tblGrid>
      <w:tr w:rsidR="003338C3" w:rsidRPr="003E401C" w14:paraId="1EEEBAEB" w14:textId="77777777" w:rsidTr="0095354A">
        <w:tc>
          <w:tcPr>
            <w:tcW w:w="1890" w:type="dxa"/>
            <w:shd w:val="clear" w:color="auto" w:fill="auto"/>
          </w:tcPr>
          <w:p w14:paraId="55440669" w14:textId="77777777" w:rsidR="003338C3" w:rsidRPr="000C2084" w:rsidRDefault="003338C3" w:rsidP="0095354A">
            <w:pPr>
              <w:rPr>
                <w:rFonts w:ascii="Times New Roman" w:hAnsi="Times New Roman"/>
                <w:b/>
                <w:sz w:val="22"/>
                <w:szCs w:val="22"/>
              </w:rPr>
            </w:pPr>
            <w:r w:rsidRPr="000C2084">
              <w:rPr>
                <w:rFonts w:ascii="Times New Roman" w:hAnsi="Times New Roman"/>
                <w:b/>
                <w:sz w:val="22"/>
                <w:szCs w:val="22"/>
              </w:rPr>
              <w:t>Item</w:t>
            </w:r>
          </w:p>
        </w:tc>
        <w:tc>
          <w:tcPr>
            <w:tcW w:w="4349" w:type="dxa"/>
            <w:shd w:val="clear" w:color="auto" w:fill="auto"/>
          </w:tcPr>
          <w:p w14:paraId="2DB6BDB1" w14:textId="77777777" w:rsidR="003338C3" w:rsidRPr="000C2084" w:rsidRDefault="003338C3" w:rsidP="0095354A">
            <w:pPr>
              <w:rPr>
                <w:rFonts w:ascii="Times New Roman" w:hAnsi="Times New Roman"/>
                <w:b/>
                <w:sz w:val="22"/>
                <w:szCs w:val="22"/>
              </w:rPr>
            </w:pPr>
            <w:r w:rsidRPr="000C2084">
              <w:rPr>
                <w:rFonts w:ascii="Times New Roman" w:hAnsi="Times New Roman"/>
                <w:b/>
                <w:sz w:val="22"/>
                <w:szCs w:val="22"/>
              </w:rPr>
              <w:t>Description</w:t>
            </w:r>
          </w:p>
        </w:tc>
        <w:tc>
          <w:tcPr>
            <w:tcW w:w="2116" w:type="dxa"/>
            <w:shd w:val="clear" w:color="auto" w:fill="auto"/>
          </w:tcPr>
          <w:p w14:paraId="5697F715" w14:textId="77777777" w:rsidR="003338C3" w:rsidRPr="000C2084" w:rsidRDefault="003338C3" w:rsidP="0095354A">
            <w:pPr>
              <w:rPr>
                <w:rFonts w:ascii="Times New Roman" w:hAnsi="Times New Roman"/>
                <w:b/>
                <w:sz w:val="22"/>
                <w:szCs w:val="22"/>
              </w:rPr>
            </w:pPr>
            <w:r w:rsidRPr="000C2084">
              <w:rPr>
                <w:rFonts w:ascii="Times New Roman" w:hAnsi="Times New Roman"/>
                <w:b/>
                <w:sz w:val="22"/>
                <w:szCs w:val="22"/>
              </w:rPr>
              <w:t>Quantity</w:t>
            </w:r>
          </w:p>
        </w:tc>
      </w:tr>
      <w:tr w:rsidR="003338C3" w:rsidRPr="003E401C" w14:paraId="4C4D6477" w14:textId="77777777" w:rsidTr="0095354A">
        <w:tc>
          <w:tcPr>
            <w:tcW w:w="1890" w:type="dxa"/>
            <w:shd w:val="clear" w:color="auto" w:fill="auto"/>
          </w:tcPr>
          <w:p w14:paraId="47859E7D" w14:textId="77777777" w:rsidR="003338C3" w:rsidRPr="003E401C" w:rsidRDefault="003338C3" w:rsidP="0095354A">
            <w:pPr>
              <w:rPr>
                <w:rFonts w:ascii="Times New Roman" w:hAnsi="Times New Roman"/>
                <w:sz w:val="22"/>
                <w:szCs w:val="22"/>
              </w:rPr>
            </w:pPr>
            <w:r w:rsidRPr="003E401C">
              <w:rPr>
                <w:rFonts w:ascii="Times New Roman" w:hAnsi="Times New Roman"/>
                <w:sz w:val="22"/>
                <w:szCs w:val="22"/>
              </w:rPr>
              <w:t>1</w:t>
            </w:r>
          </w:p>
        </w:tc>
        <w:tc>
          <w:tcPr>
            <w:tcW w:w="4349" w:type="dxa"/>
            <w:shd w:val="clear" w:color="auto" w:fill="auto"/>
          </w:tcPr>
          <w:p w14:paraId="6C1E086F" w14:textId="77777777" w:rsidR="003338C3" w:rsidRPr="00A36A6F" w:rsidRDefault="003338C3" w:rsidP="0095354A">
            <w:pPr>
              <w:jc w:val="both"/>
              <w:rPr>
                <w:rFonts w:ascii="Times New Roman" w:hAnsi="Times New Roman"/>
                <w:sz w:val="22"/>
                <w:szCs w:val="22"/>
                <w:lang w:val="sr-Latn-RS"/>
              </w:rPr>
            </w:pPr>
            <w:r w:rsidRPr="00A36A6F">
              <w:rPr>
                <w:rFonts w:ascii="Times New Roman" w:hAnsi="Times New Roman"/>
                <w:sz w:val="22"/>
                <w:szCs w:val="22"/>
                <w:lang w:val="sr-Latn-RS"/>
              </w:rPr>
              <w:t xml:space="preserve">Simulator for training in welding </w:t>
            </w:r>
          </w:p>
          <w:p w14:paraId="57368129" w14:textId="77777777" w:rsidR="003338C3" w:rsidRPr="00A36A6F" w:rsidRDefault="003338C3" w:rsidP="0095354A">
            <w:pPr>
              <w:spacing w:before="0" w:after="0"/>
              <w:jc w:val="both"/>
              <w:rPr>
                <w:rFonts w:ascii="Times New Roman" w:eastAsia="Calibri" w:hAnsi="Times New Roman"/>
                <w:snapToGrid/>
                <w:sz w:val="22"/>
                <w:szCs w:val="22"/>
                <w:lang w:val="en-US"/>
              </w:rPr>
            </w:pPr>
            <w:r w:rsidRPr="00A36A6F">
              <w:rPr>
                <w:rFonts w:ascii="Times New Roman" w:eastAsia="Calibri" w:hAnsi="Times New Roman"/>
                <w:snapToGrid/>
                <w:sz w:val="22"/>
                <w:szCs w:val="22"/>
                <w:lang w:val="en-US"/>
              </w:rPr>
              <w:t>Equipment is being purchased to complete Welding laboratory in Novi Sad. Its mobile-portable type and it shall be used also in Laboratory in Szeged, as well as for trainings in SME’s in metal industry. Simulator for training in welding, with minimal needed characteristics:</w:t>
            </w:r>
          </w:p>
          <w:p w14:paraId="6105DF07" w14:textId="77777777" w:rsidR="00B07B07" w:rsidRPr="00B07B07" w:rsidRDefault="00B07B07" w:rsidP="00B07B07">
            <w:pPr>
              <w:numPr>
                <w:ilvl w:val="0"/>
                <w:numId w:val="27"/>
              </w:numPr>
              <w:snapToGrid w:val="0"/>
              <w:spacing w:before="0" w:after="0"/>
              <w:jc w:val="both"/>
              <w:rPr>
                <w:rFonts w:ascii="Times New Roman" w:eastAsia="Calibri" w:hAnsi="Times New Roman"/>
                <w:snapToGrid/>
                <w:sz w:val="22"/>
                <w:szCs w:val="22"/>
                <w:lang w:val="en-US"/>
              </w:rPr>
            </w:pPr>
            <w:r w:rsidRPr="00B07B07">
              <w:rPr>
                <w:rFonts w:ascii="Times New Roman" w:eastAsia="Calibri" w:hAnsi="Times New Roman"/>
                <w:snapToGrid/>
                <w:sz w:val="22"/>
                <w:szCs w:val="22"/>
                <w:lang w:val="en-US"/>
              </w:rPr>
              <w:t xml:space="preserve">Version - mobile; </w:t>
            </w:r>
          </w:p>
          <w:p w14:paraId="394A0747" w14:textId="77777777" w:rsidR="00B07B07" w:rsidRPr="00B07B07" w:rsidRDefault="00B07B07" w:rsidP="00B07B07">
            <w:pPr>
              <w:numPr>
                <w:ilvl w:val="0"/>
                <w:numId w:val="27"/>
              </w:numPr>
              <w:snapToGrid w:val="0"/>
              <w:spacing w:before="0" w:after="0"/>
              <w:jc w:val="both"/>
              <w:rPr>
                <w:rFonts w:ascii="Times New Roman" w:eastAsia="Calibri" w:hAnsi="Times New Roman"/>
                <w:snapToGrid/>
                <w:sz w:val="22"/>
                <w:szCs w:val="22"/>
                <w:lang w:val="en-US"/>
              </w:rPr>
            </w:pPr>
            <w:r w:rsidRPr="00B07B07">
              <w:rPr>
                <w:rFonts w:ascii="Times New Roman" w:eastAsia="Calibri" w:hAnsi="Times New Roman"/>
                <w:snapToGrid/>
                <w:sz w:val="22"/>
                <w:szCs w:val="22"/>
                <w:lang w:val="en-US"/>
              </w:rPr>
              <w:t xml:space="preserve">Processes REL, MAG, TIG, for plates and pipes; </w:t>
            </w:r>
          </w:p>
          <w:p w14:paraId="680612AC" w14:textId="77777777" w:rsidR="00B07B07" w:rsidRPr="00B07B07" w:rsidRDefault="00B07B07" w:rsidP="00B07B07">
            <w:pPr>
              <w:numPr>
                <w:ilvl w:val="0"/>
                <w:numId w:val="27"/>
              </w:numPr>
              <w:snapToGrid w:val="0"/>
              <w:spacing w:before="0" w:after="0"/>
              <w:jc w:val="both"/>
              <w:rPr>
                <w:rFonts w:ascii="Times New Roman" w:eastAsia="Calibri" w:hAnsi="Times New Roman"/>
                <w:snapToGrid/>
                <w:sz w:val="22"/>
                <w:szCs w:val="22"/>
                <w:lang w:val="en-US"/>
              </w:rPr>
            </w:pPr>
            <w:r w:rsidRPr="00B07B07">
              <w:rPr>
                <w:rFonts w:ascii="Times New Roman" w:eastAsia="Calibri" w:hAnsi="Times New Roman"/>
                <w:snapToGrid/>
                <w:sz w:val="22"/>
                <w:szCs w:val="22"/>
                <w:lang w:val="en-US"/>
              </w:rPr>
              <w:t>Type of composition (content) BW and FW;</w:t>
            </w:r>
          </w:p>
          <w:p w14:paraId="4C072F31" w14:textId="77777777" w:rsidR="00B07B07" w:rsidRPr="00B07B07" w:rsidRDefault="00B07B07" w:rsidP="00B07B07">
            <w:pPr>
              <w:numPr>
                <w:ilvl w:val="0"/>
                <w:numId w:val="27"/>
              </w:numPr>
              <w:snapToGrid w:val="0"/>
              <w:spacing w:before="0" w:after="0"/>
              <w:jc w:val="both"/>
              <w:rPr>
                <w:rFonts w:ascii="Times New Roman" w:eastAsia="Calibri" w:hAnsi="Times New Roman"/>
                <w:snapToGrid/>
                <w:sz w:val="22"/>
                <w:szCs w:val="22"/>
                <w:lang w:val="en-US"/>
              </w:rPr>
            </w:pPr>
            <w:r w:rsidRPr="00B07B07">
              <w:rPr>
                <w:rFonts w:ascii="Times New Roman" w:eastAsia="Calibri" w:hAnsi="Times New Roman"/>
                <w:snapToGrid/>
                <w:sz w:val="22"/>
                <w:szCs w:val="22"/>
                <w:lang w:val="en-US"/>
              </w:rPr>
              <w:t xml:space="preserve">Positions of welding: PA, PB, PC, PF, PG, PD and H-L045; </w:t>
            </w:r>
          </w:p>
          <w:p w14:paraId="4AAA5B6B" w14:textId="77777777" w:rsidR="00B07B07" w:rsidRPr="00B07B07" w:rsidRDefault="00B07B07" w:rsidP="00B07B07">
            <w:pPr>
              <w:numPr>
                <w:ilvl w:val="0"/>
                <w:numId w:val="27"/>
              </w:numPr>
              <w:snapToGrid w:val="0"/>
              <w:spacing w:before="0" w:after="0"/>
              <w:jc w:val="both"/>
              <w:rPr>
                <w:rFonts w:ascii="Times New Roman" w:eastAsia="Calibri" w:hAnsi="Times New Roman"/>
                <w:snapToGrid/>
                <w:sz w:val="22"/>
                <w:szCs w:val="22"/>
                <w:lang w:val="en-US"/>
              </w:rPr>
            </w:pPr>
            <w:r w:rsidRPr="00B07B07">
              <w:rPr>
                <w:rFonts w:ascii="Times New Roman" w:eastAsia="Calibri" w:hAnsi="Times New Roman"/>
                <w:snapToGrid/>
                <w:sz w:val="22"/>
                <w:szCs w:val="22"/>
                <w:lang w:val="en-US"/>
              </w:rPr>
              <w:t xml:space="preserve">Parameters of welding: angles, distance, speed and trace; </w:t>
            </w:r>
          </w:p>
          <w:p w14:paraId="0481F1F0" w14:textId="77777777" w:rsidR="00B07B07" w:rsidRPr="00B07B07" w:rsidRDefault="00B07B07" w:rsidP="00B07B07">
            <w:pPr>
              <w:numPr>
                <w:ilvl w:val="0"/>
                <w:numId w:val="27"/>
              </w:numPr>
              <w:snapToGrid w:val="0"/>
              <w:spacing w:before="0" w:after="0"/>
              <w:jc w:val="both"/>
              <w:rPr>
                <w:rFonts w:ascii="Times New Roman" w:eastAsia="Calibri" w:hAnsi="Times New Roman"/>
                <w:snapToGrid/>
                <w:sz w:val="22"/>
                <w:szCs w:val="22"/>
                <w:lang w:val="en-US"/>
              </w:rPr>
            </w:pPr>
            <w:r w:rsidRPr="00B07B07">
              <w:rPr>
                <w:rFonts w:ascii="Times New Roman" w:eastAsia="Calibri" w:hAnsi="Times New Roman"/>
                <w:snapToGrid/>
                <w:sz w:val="22"/>
                <w:szCs w:val="22"/>
                <w:lang w:val="en-US"/>
              </w:rPr>
              <w:t xml:space="preserve">Ultrasonic/optical/electromagnet sensor, with adjustable parameters and positions of welding, with control center and sound effects; </w:t>
            </w:r>
          </w:p>
          <w:p w14:paraId="082B4468" w14:textId="77777777" w:rsidR="003338C3" w:rsidRPr="00A36A6F" w:rsidRDefault="00B07B07" w:rsidP="00B07B07">
            <w:pPr>
              <w:numPr>
                <w:ilvl w:val="0"/>
                <w:numId w:val="27"/>
              </w:numPr>
              <w:snapToGrid w:val="0"/>
              <w:spacing w:before="0" w:after="0"/>
              <w:jc w:val="both"/>
              <w:rPr>
                <w:rFonts w:ascii="Times New Roman" w:eastAsia="Calibri" w:hAnsi="Times New Roman"/>
                <w:snapToGrid/>
                <w:sz w:val="22"/>
                <w:szCs w:val="22"/>
                <w:lang w:val="en-US"/>
              </w:rPr>
            </w:pPr>
            <w:r w:rsidRPr="00B07B07">
              <w:rPr>
                <w:rFonts w:ascii="Times New Roman" w:eastAsia="Calibri" w:hAnsi="Times New Roman"/>
                <w:snapToGrid/>
                <w:sz w:val="22"/>
                <w:szCs w:val="22"/>
                <w:lang w:val="en-US"/>
              </w:rPr>
              <w:t>With an appendix for CO2-MAG process</w:t>
            </w:r>
            <w:r w:rsidR="003338C3" w:rsidRPr="00A36A6F">
              <w:rPr>
                <w:rFonts w:ascii="Times New Roman" w:eastAsia="Calibri" w:hAnsi="Times New Roman"/>
                <w:snapToGrid/>
                <w:sz w:val="22"/>
                <w:szCs w:val="22"/>
                <w:lang w:val="en-US"/>
              </w:rPr>
              <w:t xml:space="preserve">.  </w:t>
            </w:r>
          </w:p>
          <w:p w14:paraId="7EEBF071" w14:textId="77777777" w:rsidR="003338C3" w:rsidRPr="00A36A6F" w:rsidRDefault="003338C3" w:rsidP="0095354A">
            <w:pPr>
              <w:jc w:val="both"/>
              <w:rPr>
                <w:rFonts w:ascii="Times New Roman" w:hAnsi="Times New Roman"/>
                <w:sz w:val="22"/>
                <w:szCs w:val="22"/>
                <w:lang w:val="sr-Latn-RS"/>
              </w:rPr>
            </w:pPr>
            <w:r w:rsidRPr="00722363">
              <w:rPr>
                <w:rFonts w:ascii="Times New Roman" w:hAnsi="Times New Roman"/>
                <w:sz w:val="22"/>
                <w:szCs w:val="22"/>
              </w:rPr>
              <w:t>It is intended for practical training in welding, permanent trainings and testing of welders. It significantly lowers the costs of welders training, enables savings of basic and auxiliary materials and consumables during trainings.</w:t>
            </w:r>
            <w:r w:rsidRPr="00A36A6F">
              <w:rPr>
                <w:rFonts w:ascii="Times New Roman" w:hAnsi="Times New Roman"/>
                <w:sz w:val="22"/>
                <w:szCs w:val="22"/>
                <w:lang w:val="sr-Latn-RS"/>
              </w:rPr>
              <w:t xml:space="preserve"> </w:t>
            </w:r>
          </w:p>
        </w:tc>
        <w:tc>
          <w:tcPr>
            <w:tcW w:w="2116" w:type="dxa"/>
            <w:shd w:val="clear" w:color="auto" w:fill="auto"/>
          </w:tcPr>
          <w:p w14:paraId="3C7414C4" w14:textId="77777777" w:rsidR="003338C3" w:rsidRPr="003E401C" w:rsidRDefault="003338C3" w:rsidP="0095354A">
            <w:pPr>
              <w:rPr>
                <w:rFonts w:ascii="Times New Roman" w:hAnsi="Times New Roman"/>
                <w:sz w:val="22"/>
                <w:szCs w:val="22"/>
              </w:rPr>
            </w:pPr>
            <w:r>
              <w:rPr>
                <w:rFonts w:ascii="Times New Roman" w:hAnsi="Times New Roman"/>
                <w:sz w:val="22"/>
                <w:szCs w:val="22"/>
              </w:rPr>
              <w:t xml:space="preserve">1 </w:t>
            </w:r>
          </w:p>
        </w:tc>
      </w:tr>
      <w:tr w:rsidR="003338C3" w:rsidRPr="003E401C" w14:paraId="37AB824F" w14:textId="77777777" w:rsidTr="0095354A">
        <w:tc>
          <w:tcPr>
            <w:tcW w:w="1890" w:type="dxa"/>
            <w:shd w:val="clear" w:color="auto" w:fill="auto"/>
          </w:tcPr>
          <w:p w14:paraId="50140B16" w14:textId="77777777" w:rsidR="003338C3" w:rsidRPr="004F1EFE" w:rsidRDefault="003338C3" w:rsidP="0095354A">
            <w:pPr>
              <w:rPr>
                <w:rFonts w:ascii="Times New Roman" w:hAnsi="Times New Roman"/>
                <w:sz w:val="22"/>
                <w:szCs w:val="22"/>
              </w:rPr>
            </w:pPr>
            <w:r>
              <w:rPr>
                <w:rFonts w:ascii="Times New Roman" w:hAnsi="Times New Roman"/>
                <w:sz w:val="22"/>
                <w:szCs w:val="22"/>
              </w:rPr>
              <w:t>Training</w:t>
            </w:r>
          </w:p>
        </w:tc>
        <w:tc>
          <w:tcPr>
            <w:tcW w:w="6465" w:type="dxa"/>
            <w:gridSpan w:val="2"/>
            <w:shd w:val="clear" w:color="auto" w:fill="auto"/>
          </w:tcPr>
          <w:p w14:paraId="2BFA2D60" w14:textId="77777777" w:rsidR="003338C3" w:rsidRPr="004F1EFE" w:rsidRDefault="003338C3" w:rsidP="0095354A">
            <w:pPr>
              <w:jc w:val="both"/>
              <w:rPr>
                <w:rFonts w:ascii="Times New Roman" w:hAnsi="Times New Roman"/>
                <w:sz w:val="22"/>
              </w:rPr>
            </w:pPr>
            <w:r w:rsidRPr="006E419D">
              <w:rPr>
                <w:rFonts w:ascii="Times New Roman" w:hAnsi="Times New Roman"/>
                <w:sz w:val="22"/>
              </w:rPr>
              <w:t xml:space="preserve">Training for </w:t>
            </w:r>
            <w:r>
              <w:rPr>
                <w:rFonts w:ascii="Times New Roman" w:hAnsi="Times New Roman"/>
                <w:sz w:val="22"/>
              </w:rPr>
              <w:t>simulator</w:t>
            </w:r>
            <w:r w:rsidRPr="006E419D">
              <w:rPr>
                <w:rFonts w:ascii="Times New Roman" w:hAnsi="Times New Roman"/>
                <w:sz w:val="22"/>
              </w:rPr>
              <w:t xml:space="preserve"> handling</w:t>
            </w:r>
            <w:r>
              <w:rPr>
                <w:rFonts w:ascii="Times New Roman" w:hAnsi="Times New Roman"/>
                <w:sz w:val="22"/>
              </w:rPr>
              <w:t>,</w:t>
            </w:r>
            <w:r w:rsidRPr="006E419D">
              <w:rPr>
                <w:rFonts w:ascii="Times New Roman" w:hAnsi="Times New Roman"/>
                <w:sz w:val="22"/>
              </w:rPr>
              <w:t xml:space="preserve"> in Serbian language</w:t>
            </w:r>
            <w:r>
              <w:rPr>
                <w:rFonts w:ascii="Times New Roman" w:hAnsi="Times New Roman"/>
                <w:sz w:val="22"/>
              </w:rPr>
              <w:t>, on the location of contracting authority</w:t>
            </w:r>
            <w:r w:rsidRPr="006E419D">
              <w:rPr>
                <w:rFonts w:ascii="Times New Roman" w:hAnsi="Times New Roman"/>
                <w:sz w:val="22"/>
              </w:rPr>
              <w:t>.</w:t>
            </w:r>
            <w:r>
              <w:rPr>
                <w:rFonts w:ascii="Times New Roman" w:hAnsi="Times New Roman"/>
                <w:sz w:val="22"/>
              </w:rPr>
              <w:t xml:space="preserve"> Training programme is needed and, after </w:t>
            </w:r>
            <w:r>
              <w:rPr>
                <w:rFonts w:ascii="Times New Roman" w:hAnsi="Times New Roman"/>
                <w:sz w:val="22"/>
              </w:rPr>
              <w:lastRenderedPageBreak/>
              <w:t xml:space="preserve">training, contractor shall provide a list of users who participated, photos of training and Minutes on training session.  </w:t>
            </w:r>
          </w:p>
        </w:tc>
      </w:tr>
    </w:tbl>
    <w:p w14:paraId="49B2E0A6" w14:textId="77777777" w:rsidR="0047783A" w:rsidRPr="00E82463" w:rsidRDefault="003338C3" w:rsidP="00E82463">
      <w:pPr>
        <w:ind w:left="567"/>
        <w:jc w:val="both"/>
        <w:rPr>
          <w:rFonts w:ascii="Times New Roman" w:hAnsi="Times New Roman"/>
          <w:sz w:val="22"/>
        </w:rPr>
      </w:pPr>
      <w:r w:rsidRPr="003338C3">
        <w:rPr>
          <w:rFonts w:ascii="Times New Roman" w:hAnsi="Times New Roman"/>
          <w:sz w:val="22"/>
        </w:rPr>
        <w:lastRenderedPageBreak/>
        <w:t>at the address in Novi Sad and the Incoterm applicable shall be DDP</w:t>
      </w:r>
      <w:r w:rsidR="00945CB7" w:rsidRPr="000B510C">
        <w:rPr>
          <w:rStyle w:val="FootnoteReference"/>
          <w:rFonts w:ascii="Times New Roman" w:hAnsi="Times New Roman"/>
          <w:sz w:val="22"/>
        </w:rPr>
        <w:footnoteReference w:id="1"/>
      </w:r>
      <w:r w:rsidRPr="003338C3">
        <w:rPr>
          <w:rFonts w:ascii="Times New Roman" w:hAnsi="Times New Roman"/>
          <w:sz w:val="22"/>
        </w:rPr>
        <w:t>, and the period of implementation of the tasks shall be 45 days, starting from day of contract conclusion</w:t>
      </w:r>
      <w:r>
        <w:rPr>
          <w:rFonts w:ascii="Times New Roman" w:hAnsi="Times New Roman"/>
          <w:sz w:val="22"/>
        </w:rPr>
        <w:t xml:space="preserve">. </w:t>
      </w:r>
    </w:p>
    <w:p w14:paraId="6E6112E0"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1D1DFBA9" w14:textId="77777777"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3338C3">
        <w:rPr>
          <w:rFonts w:ascii="Times New Roman" w:hAnsi="Times New Roman"/>
          <w:sz w:val="22"/>
          <w:lang w:val="en-GB"/>
        </w:rPr>
        <w:t>/</w:t>
      </w:r>
    </w:p>
    <w:p w14:paraId="224C459B"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63172286" w14:textId="77777777" w:rsidR="0047783A" w:rsidRPr="00E82463" w:rsidRDefault="0047783A" w:rsidP="00A4424B">
      <w:pPr>
        <w:pStyle w:val="Heading1"/>
      </w:pPr>
      <w:bookmarkStart w:id="4" w:name="_Toc42488071"/>
      <w:r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35EE7ACF" w14:textId="77777777" w:rsidTr="00A4424B">
        <w:tc>
          <w:tcPr>
            <w:tcW w:w="3969" w:type="dxa"/>
            <w:tcBorders>
              <w:bottom w:val="nil"/>
            </w:tcBorders>
          </w:tcPr>
          <w:p w14:paraId="09945902" w14:textId="77777777" w:rsidR="0047783A" w:rsidRPr="00E82463" w:rsidRDefault="0047783A">
            <w:pPr>
              <w:keepNext/>
              <w:jc w:val="both"/>
              <w:rPr>
                <w:rFonts w:ascii="Times New Roman" w:hAnsi="Times New Roman"/>
              </w:rPr>
            </w:pPr>
          </w:p>
        </w:tc>
        <w:tc>
          <w:tcPr>
            <w:tcW w:w="2410" w:type="dxa"/>
            <w:shd w:val="pct10" w:color="auto" w:fill="FFFFFF"/>
          </w:tcPr>
          <w:p w14:paraId="1B274B8A"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4D89AE3F"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E94597" w:rsidRPr="00E82463" w14:paraId="7673C665" w14:textId="77777777" w:rsidTr="00A4424B">
        <w:tc>
          <w:tcPr>
            <w:tcW w:w="3969" w:type="dxa"/>
            <w:shd w:val="pct10" w:color="auto" w:fill="FFFFFF"/>
          </w:tcPr>
          <w:p w14:paraId="18EA1B76" w14:textId="77777777" w:rsidR="00E94597" w:rsidRPr="00E82463" w:rsidRDefault="00E94597"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682C438C" w14:textId="77777777" w:rsidR="00E94597" w:rsidRPr="00E82463" w:rsidRDefault="00E94597" w:rsidP="0095354A">
            <w:pPr>
              <w:jc w:val="center"/>
              <w:rPr>
                <w:rFonts w:ascii="Times New Roman" w:hAnsi="Times New Roman"/>
                <w:sz w:val="22"/>
              </w:rPr>
            </w:pPr>
            <w:r w:rsidRPr="003051AA">
              <w:rPr>
                <w:rFonts w:ascii="Times New Roman" w:hAnsi="Times New Roman"/>
                <w:sz w:val="22"/>
                <w:highlight w:val="lightGray"/>
              </w:rPr>
              <w:t>Not applicable</w:t>
            </w:r>
          </w:p>
        </w:tc>
        <w:tc>
          <w:tcPr>
            <w:tcW w:w="2268" w:type="dxa"/>
          </w:tcPr>
          <w:p w14:paraId="05284F38" w14:textId="77777777" w:rsidR="00E94597" w:rsidRPr="00E82463" w:rsidRDefault="00E94597" w:rsidP="0095354A">
            <w:pPr>
              <w:jc w:val="center"/>
              <w:rPr>
                <w:rFonts w:ascii="Times New Roman" w:hAnsi="Times New Roman"/>
                <w:sz w:val="22"/>
              </w:rPr>
            </w:pPr>
            <w:r w:rsidRPr="007C334B">
              <w:rPr>
                <w:rFonts w:ascii="Times New Roman" w:hAnsi="Times New Roman"/>
                <w:sz w:val="22"/>
                <w:highlight w:val="lightGray"/>
              </w:rPr>
              <w:t>Not applicable</w:t>
            </w:r>
          </w:p>
        </w:tc>
      </w:tr>
      <w:tr w:rsidR="00E94597" w:rsidRPr="00E82463" w14:paraId="45EC2943" w14:textId="77777777" w:rsidTr="00A4424B">
        <w:tc>
          <w:tcPr>
            <w:tcW w:w="3969" w:type="dxa"/>
            <w:shd w:val="pct10" w:color="auto" w:fill="FFFFFF"/>
          </w:tcPr>
          <w:p w14:paraId="528F1397" w14:textId="77777777" w:rsidR="00E94597" w:rsidRPr="00E82463" w:rsidRDefault="00E94597" w:rsidP="006E4A76">
            <w:pPr>
              <w:keepNext/>
              <w:rPr>
                <w:rFonts w:ascii="Times New Roman" w:hAnsi="Times New Roman"/>
                <w:b/>
                <w:sz w:val="22"/>
              </w:rPr>
            </w:pPr>
            <w:r w:rsidRPr="00E82463">
              <w:rPr>
                <w:rFonts w:ascii="Times New Roman" w:hAnsi="Times New Roman"/>
                <w:b/>
                <w:sz w:val="22"/>
              </w:rPr>
              <w:t xml:space="preserve">Deadline for requesting clarifications from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55EF6E48" w14:textId="77777777" w:rsidR="00E94597" w:rsidRPr="006B6C20" w:rsidRDefault="00A35666" w:rsidP="003E0F16">
            <w:pPr>
              <w:jc w:val="center"/>
              <w:rPr>
                <w:rFonts w:ascii="Times New Roman" w:hAnsi="Times New Roman"/>
                <w:sz w:val="22"/>
                <w:highlight w:val="cyan"/>
              </w:rPr>
            </w:pPr>
            <w:r>
              <w:rPr>
                <w:rFonts w:ascii="Times New Roman" w:hAnsi="Times New Roman"/>
                <w:sz w:val="22"/>
              </w:rPr>
              <w:t>7</w:t>
            </w:r>
            <w:r w:rsidR="003E0F16" w:rsidRPr="003E0F16">
              <w:rPr>
                <w:rFonts w:ascii="Times New Roman" w:hAnsi="Times New Roman"/>
                <w:sz w:val="22"/>
                <w:vertAlign w:val="superscript"/>
              </w:rPr>
              <w:t>th</w:t>
            </w:r>
            <w:r w:rsidR="003E0F16" w:rsidRPr="003E0F16">
              <w:rPr>
                <w:rFonts w:ascii="Times New Roman" w:hAnsi="Times New Roman"/>
                <w:sz w:val="22"/>
              </w:rPr>
              <w:t xml:space="preserve"> November</w:t>
            </w:r>
            <w:r w:rsidR="00E94597" w:rsidRPr="003E0F16">
              <w:rPr>
                <w:rFonts w:ascii="Times New Roman" w:hAnsi="Times New Roman"/>
                <w:sz w:val="22"/>
              </w:rPr>
              <w:t xml:space="preserve"> 2019</w:t>
            </w:r>
          </w:p>
        </w:tc>
        <w:tc>
          <w:tcPr>
            <w:tcW w:w="2268" w:type="dxa"/>
          </w:tcPr>
          <w:p w14:paraId="5D66A59C" w14:textId="77777777" w:rsidR="00E94597" w:rsidRPr="00E82463" w:rsidRDefault="00E94597" w:rsidP="0095354A">
            <w:pPr>
              <w:jc w:val="center"/>
              <w:rPr>
                <w:rFonts w:ascii="Times New Roman" w:hAnsi="Times New Roman"/>
                <w:sz w:val="22"/>
              </w:rPr>
            </w:pPr>
            <w:r>
              <w:rPr>
                <w:rFonts w:ascii="Times New Roman" w:hAnsi="Times New Roman"/>
                <w:sz w:val="22"/>
              </w:rPr>
              <w:t>12:00</w:t>
            </w:r>
          </w:p>
        </w:tc>
      </w:tr>
      <w:tr w:rsidR="00E94597" w:rsidRPr="00E82463" w14:paraId="6EAC4C93" w14:textId="77777777" w:rsidTr="00A4424B">
        <w:tc>
          <w:tcPr>
            <w:tcW w:w="3969" w:type="dxa"/>
            <w:shd w:val="pct10" w:color="auto" w:fill="FFFFFF"/>
          </w:tcPr>
          <w:p w14:paraId="0FF7D625" w14:textId="77777777" w:rsidR="00E94597" w:rsidRPr="00E82463" w:rsidRDefault="00E94597"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31DF0503" w14:textId="77777777" w:rsidR="00E94597" w:rsidRPr="006B6C20" w:rsidRDefault="00A35666" w:rsidP="00A35666">
            <w:pPr>
              <w:jc w:val="center"/>
              <w:rPr>
                <w:rFonts w:ascii="Times New Roman" w:hAnsi="Times New Roman"/>
                <w:sz w:val="22"/>
                <w:highlight w:val="cyan"/>
              </w:rPr>
            </w:pPr>
            <w:r>
              <w:rPr>
                <w:rFonts w:ascii="Times New Roman" w:hAnsi="Times New Roman"/>
                <w:sz w:val="22"/>
              </w:rPr>
              <w:t>15</w:t>
            </w:r>
            <w:r w:rsidRPr="00A35666">
              <w:rPr>
                <w:rFonts w:ascii="Times New Roman" w:hAnsi="Times New Roman"/>
                <w:sz w:val="22"/>
                <w:vertAlign w:val="superscript"/>
              </w:rPr>
              <w:t>th</w:t>
            </w:r>
            <w:r>
              <w:rPr>
                <w:rFonts w:ascii="Times New Roman" w:hAnsi="Times New Roman"/>
                <w:sz w:val="22"/>
              </w:rPr>
              <w:t xml:space="preserve"> </w:t>
            </w:r>
            <w:r w:rsidR="003E0F16" w:rsidRPr="003E0F16">
              <w:rPr>
                <w:rFonts w:ascii="Times New Roman" w:hAnsi="Times New Roman"/>
                <w:sz w:val="22"/>
              </w:rPr>
              <w:t>November</w:t>
            </w:r>
            <w:r w:rsidR="00E94597" w:rsidRPr="003E0F16">
              <w:rPr>
                <w:rFonts w:ascii="Times New Roman" w:hAnsi="Times New Roman"/>
                <w:sz w:val="22"/>
              </w:rPr>
              <w:t xml:space="preserve"> 2019</w:t>
            </w:r>
          </w:p>
        </w:tc>
        <w:tc>
          <w:tcPr>
            <w:tcW w:w="2268" w:type="dxa"/>
          </w:tcPr>
          <w:p w14:paraId="53D00713" w14:textId="77777777" w:rsidR="00E94597" w:rsidRPr="00E82463" w:rsidRDefault="00E94597" w:rsidP="0095354A">
            <w:pPr>
              <w:jc w:val="center"/>
              <w:rPr>
                <w:rFonts w:ascii="Times New Roman" w:hAnsi="Times New Roman"/>
                <w:sz w:val="22"/>
              </w:rPr>
            </w:pPr>
            <w:r w:rsidRPr="00E82463">
              <w:rPr>
                <w:rFonts w:ascii="Times New Roman" w:hAnsi="Times New Roman"/>
                <w:sz w:val="22"/>
              </w:rPr>
              <w:t>-</w:t>
            </w:r>
          </w:p>
        </w:tc>
      </w:tr>
      <w:tr w:rsidR="00E94597" w:rsidRPr="00E82463" w14:paraId="4EF0BC07" w14:textId="77777777" w:rsidTr="00A4424B">
        <w:tc>
          <w:tcPr>
            <w:tcW w:w="3969" w:type="dxa"/>
            <w:shd w:val="pct10" w:color="auto" w:fill="FFFFFF"/>
          </w:tcPr>
          <w:p w14:paraId="63029A16" w14:textId="77777777" w:rsidR="00E94597" w:rsidRPr="00E82463" w:rsidRDefault="00E94597">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75DE3367" w14:textId="77777777" w:rsidR="00E94597" w:rsidRPr="006B6C20" w:rsidRDefault="00A35666" w:rsidP="00A35666">
            <w:pPr>
              <w:jc w:val="center"/>
              <w:rPr>
                <w:rFonts w:ascii="Times New Roman" w:hAnsi="Times New Roman"/>
                <w:sz w:val="22"/>
                <w:highlight w:val="cyan"/>
              </w:rPr>
            </w:pPr>
            <w:r>
              <w:rPr>
                <w:rFonts w:ascii="Times New Roman" w:hAnsi="Times New Roman"/>
                <w:sz w:val="22"/>
              </w:rPr>
              <w:t>28</w:t>
            </w:r>
            <w:r w:rsidRPr="00A35666">
              <w:rPr>
                <w:rFonts w:ascii="Times New Roman" w:hAnsi="Times New Roman"/>
                <w:sz w:val="22"/>
                <w:vertAlign w:val="superscript"/>
              </w:rPr>
              <w:t>th</w:t>
            </w:r>
            <w:r>
              <w:rPr>
                <w:rFonts w:ascii="Times New Roman" w:hAnsi="Times New Roman"/>
                <w:sz w:val="22"/>
              </w:rPr>
              <w:t xml:space="preserve"> Nov</w:t>
            </w:r>
            <w:r w:rsidR="00F862B0" w:rsidRPr="00F862B0">
              <w:rPr>
                <w:rFonts w:ascii="Times New Roman" w:hAnsi="Times New Roman"/>
                <w:sz w:val="22"/>
              </w:rPr>
              <w:t xml:space="preserve">ember </w:t>
            </w:r>
            <w:r w:rsidR="00E94597" w:rsidRPr="00F862B0">
              <w:rPr>
                <w:rFonts w:ascii="Times New Roman" w:hAnsi="Times New Roman"/>
                <w:sz w:val="22"/>
              </w:rPr>
              <w:t>2019</w:t>
            </w:r>
          </w:p>
        </w:tc>
        <w:tc>
          <w:tcPr>
            <w:tcW w:w="2268" w:type="dxa"/>
          </w:tcPr>
          <w:p w14:paraId="6866E875" w14:textId="77777777" w:rsidR="00E94597" w:rsidRPr="00E82463" w:rsidRDefault="00A35666" w:rsidP="0095354A">
            <w:pPr>
              <w:jc w:val="center"/>
              <w:rPr>
                <w:rFonts w:ascii="Times New Roman" w:hAnsi="Times New Roman"/>
                <w:sz w:val="22"/>
              </w:rPr>
            </w:pPr>
            <w:r>
              <w:rPr>
                <w:rFonts w:ascii="Times New Roman" w:hAnsi="Times New Roman"/>
                <w:sz w:val="22"/>
              </w:rPr>
              <w:t>15</w:t>
            </w:r>
            <w:r w:rsidR="00E94597">
              <w:rPr>
                <w:rFonts w:ascii="Times New Roman" w:hAnsi="Times New Roman"/>
                <w:sz w:val="22"/>
              </w:rPr>
              <w:t>:00</w:t>
            </w:r>
          </w:p>
        </w:tc>
      </w:tr>
      <w:tr w:rsidR="00E94597" w:rsidRPr="00E82463" w14:paraId="3A9F53A0" w14:textId="77777777" w:rsidTr="00A4424B">
        <w:tc>
          <w:tcPr>
            <w:tcW w:w="3969" w:type="dxa"/>
            <w:shd w:val="pct10" w:color="auto" w:fill="FFFFFF"/>
          </w:tcPr>
          <w:p w14:paraId="046A2520" w14:textId="77777777" w:rsidR="00E94597" w:rsidRPr="00E82463" w:rsidRDefault="00E94597">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771EE229" w14:textId="77777777" w:rsidR="00E94597" w:rsidRPr="006B6C20" w:rsidRDefault="00A35666" w:rsidP="00F862B0">
            <w:pPr>
              <w:jc w:val="center"/>
              <w:rPr>
                <w:rFonts w:ascii="Times New Roman" w:hAnsi="Times New Roman"/>
                <w:sz w:val="22"/>
                <w:highlight w:val="cyan"/>
              </w:rPr>
            </w:pPr>
            <w:r>
              <w:rPr>
                <w:rFonts w:ascii="Times New Roman" w:hAnsi="Times New Roman"/>
                <w:sz w:val="22"/>
              </w:rPr>
              <w:t>5</w:t>
            </w:r>
            <w:r w:rsidR="00F862B0" w:rsidRPr="00F862B0">
              <w:rPr>
                <w:rFonts w:ascii="Times New Roman" w:hAnsi="Times New Roman"/>
                <w:sz w:val="22"/>
                <w:vertAlign w:val="superscript"/>
              </w:rPr>
              <w:t>th</w:t>
            </w:r>
            <w:r w:rsidR="00F862B0" w:rsidRPr="00F862B0">
              <w:rPr>
                <w:rFonts w:ascii="Times New Roman" w:hAnsi="Times New Roman"/>
                <w:sz w:val="22"/>
              </w:rPr>
              <w:t xml:space="preserve"> December</w:t>
            </w:r>
            <w:r w:rsidR="00E94597" w:rsidRPr="00F862B0">
              <w:rPr>
                <w:rFonts w:ascii="Times New Roman" w:hAnsi="Times New Roman"/>
                <w:sz w:val="22"/>
              </w:rPr>
              <w:t xml:space="preserve"> 2019</w:t>
            </w:r>
          </w:p>
        </w:tc>
        <w:tc>
          <w:tcPr>
            <w:tcW w:w="2268" w:type="dxa"/>
          </w:tcPr>
          <w:p w14:paraId="76D73F2B" w14:textId="77777777" w:rsidR="00E94597" w:rsidRPr="00E82463" w:rsidRDefault="00E94597" w:rsidP="0095354A">
            <w:pPr>
              <w:jc w:val="center"/>
              <w:rPr>
                <w:rFonts w:ascii="Times New Roman" w:hAnsi="Times New Roman"/>
                <w:sz w:val="22"/>
              </w:rPr>
            </w:pPr>
            <w:r>
              <w:rPr>
                <w:rFonts w:ascii="Times New Roman" w:hAnsi="Times New Roman"/>
                <w:sz w:val="22"/>
              </w:rPr>
              <w:t>14:00</w:t>
            </w:r>
          </w:p>
        </w:tc>
      </w:tr>
      <w:tr w:rsidR="00E94597" w:rsidRPr="00E82463" w14:paraId="7CA84E42" w14:textId="77777777" w:rsidTr="00A4424B">
        <w:tc>
          <w:tcPr>
            <w:tcW w:w="3969" w:type="dxa"/>
            <w:shd w:val="pct10" w:color="auto" w:fill="FFFFFF"/>
          </w:tcPr>
          <w:p w14:paraId="0D57F679" w14:textId="77777777" w:rsidR="00E94597" w:rsidRPr="00E82463" w:rsidRDefault="00E94597">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02972F2A" w14:textId="77777777" w:rsidR="00E94597" w:rsidRPr="006B6C20" w:rsidRDefault="00F862B0" w:rsidP="00A35666">
            <w:pPr>
              <w:tabs>
                <w:tab w:val="left" w:pos="851"/>
              </w:tabs>
              <w:jc w:val="center"/>
              <w:rPr>
                <w:rFonts w:ascii="Times New Roman" w:hAnsi="Times New Roman"/>
                <w:sz w:val="22"/>
                <w:highlight w:val="cyan"/>
              </w:rPr>
            </w:pPr>
            <w:r w:rsidRPr="00F862B0">
              <w:rPr>
                <w:rFonts w:ascii="Times New Roman" w:hAnsi="Times New Roman"/>
                <w:sz w:val="22"/>
              </w:rPr>
              <w:t>1</w:t>
            </w:r>
            <w:r w:rsidR="00A35666">
              <w:rPr>
                <w:rFonts w:ascii="Times New Roman" w:hAnsi="Times New Roman"/>
                <w:sz w:val="22"/>
              </w:rPr>
              <w:t>2</w:t>
            </w:r>
            <w:r w:rsidRPr="00F862B0">
              <w:rPr>
                <w:rFonts w:ascii="Times New Roman" w:hAnsi="Times New Roman"/>
                <w:sz w:val="22"/>
                <w:vertAlign w:val="superscript"/>
              </w:rPr>
              <w:t>th</w:t>
            </w:r>
            <w:r w:rsidRPr="00F862B0">
              <w:rPr>
                <w:rFonts w:ascii="Times New Roman" w:hAnsi="Times New Roman"/>
                <w:sz w:val="22"/>
              </w:rPr>
              <w:t xml:space="preserve"> December</w:t>
            </w:r>
            <w:r w:rsidR="00E94597" w:rsidRPr="00F862B0">
              <w:rPr>
                <w:rFonts w:ascii="Times New Roman" w:hAnsi="Times New Roman"/>
                <w:sz w:val="22"/>
              </w:rPr>
              <w:t xml:space="preserve"> 2019 </w:t>
            </w:r>
            <w:r w:rsidR="00E94597" w:rsidRPr="00F862B0">
              <w:rPr>
                <w:rFonts w:ascii="Times New Roman" w:hAnsi="Times New Roman"/>
                <w:sz w:val="22"/>
                <w:vertAlign w:val="superscript"/>
              </w:rPr>
              <w:t>**</w:t>
            </w:r>
          </w:p>
        </w:tc>
        <w:tc>
          <w:tcPr>
            <w:tcW w:w="2268" w:type="dxa"/>
          </w:tcPr>
          <w:p w14:paraId="7CF9225D" w14:textId="77777777" w:rsidR="00E94597" w:rsidRPr="00E82463" w:rsidRDefault="00E94597" w:rsidP="0095354A">
            <w:pPr>
              <w:tabs>
                <w:tab w:val="left" w:pos="851"/>
              </w:tabs>
              <w:jc w:val="center"/>
              <w:rPr>
                <w:rFonts w:ascii="Times New Roman" w:hAnsi="Times New Roman"/>
                <w:sz w:val="22"/>
              </w:rPr>
            </w:pPr>
            <w:r w:rsidRPr="00E82463">
              <w:rPr>
                <w:rFonts w:ascii="Times New Roman" w:hAnsi="Times New Roman"/>
                <w:sz w:val="22"/>
              </w:rPr>
              <w:t>-</w:t>
            </w:r>
          </w:p>
        </w:tc>
      </w:tr>
      <w:tr w:rsidR="00E94597" w:rsidRPr="00E82463" w14:paraId="71845D9F" w14:textId="77777777" w:rsidTr="00A4424B">
        <w:tc>
          <w:tcPr>
            <w:tcW w:w="3969" w:type="dxa"/>
            <w:shd w:val="pct10" w:color="auto" w:fill="FFFFFF"/>
          </w:tcPr>
          <w:p w14:paraId="5FCF3049" w14:textId="77777777" w:rsidR="00E94597" w:rsidRPr="00E82463" w:rsidRDefault="00E94597">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2A7C5988" w14:textId="77777777" w:rsidR="00E94597" w:rsidRPr="006B6C20" w:rsidRDefault="00A35666" w:rsidP="00F862B0">
            <w:pPr>
              <w:tabs>
                <w:tab w:val="left" w:pos="851"/>
              </w:tabs>
              <w:jc w:val="center"/>
              <w:rPr>
                <w:rFonts w:ascii="Times New Roman" w:hAnsi="Times New Roman"/>
                <w:sz w:val="22"/>
                <w:highlight w:val="cyan"/>
              </w:rPr>
            </w:pPr>
            <w:r>
              <w:rPr>
                <w:rFonts w:ascii="Times New Roman" w:hAnsi="Times New Roman"/>
                <w:sz w:val="22"/>
              </w:rPr>
              <w:t>19</w:t>
            </w:r>
            <w:r w:rsidR="00F862B0" w:rsidRPr="00F862B0">
              <w:rPr>
                <w:rFonts w:ascii="Times New Roman" w:hAnsi="Times New Roman"/>
                <w:sz w:val="22"/>
                <w:vertAlign w:val="superscript"/>
              </w:rPr>
              <w:t>th</w:t>
            </w:r>
            <w:r w:rsidR="00F862B0" w:rsidRPr="00F862B0">
              <w:rPr>
                <w:rFonts w:ascii="Times New Roman" w:hAnsi="Times New Roman"/>
                <w:sz w:val="22"/>
              </w:rPr>
              <w:t xml:space="preserve"> December</w:t>
            </w:r>
            <w:r w:rsidR="00E94597" w:rsidRPr="00F862B0">
              <w:rPr>
                <w:rFonts w:ascii="Times New Roman" w:hAnsi="Times New Roman"/>
                <w:sz w:val="22"/>
              </w:rPr>
              <w:t xml:space="preserve"> 2019 </w:t>
            </w:r>
            <w:r w:rsidR="00E94597" w:rsidRPr="00F862B0">
              <w:rPr>
                <w:rFonts w:ascii="Times New Roman" w:hAnsi="Times New Roman"/>
                <w:sz w:val="22"/>
                <w:vertAlign w:val="superscript"/>
              </w:rPr>
              <w:t>**</w:t>
            </w:r>
          </w:p>
        </w:tc>
        <w:tc>
          <w:tcPr>
            <w:tcW w:w="2268" w:type="dxa"/>
          </w:tcPr>
          <w:p w14:paraId="7F83774A" w14:textId="77777777" w:rsidR="00E94597" w:rsidRPr="00E82463" w:rsidRDefault="00E94597" w:rsidP="0095354A">
            <w:pPr>
              <w:tabs>
                <w:tab w:val="left" w:pos="851"/>
              </w:tabs>
              <w:jc w:val="center"/>
              <w:rPr>
                <w:rFonts w:ascii="Times New Roman" w:hAnsi="Times New Roman"/>
                <w:sz w:val="22"/>
              </w:rPr>
            </w:pPr>
            <w:r w:rsidRPr="00E82463">
              <w:rPr>
                <w:rFonts w:ascii="Times New Roman" w:hAnsi="Times New Roman"/>
                <w:sz w:val="22"/>
              </w:rPr>
              <w:t>-</w:t>
            </w:r>
          </w:p>
        </w:tc>
      </w:tr>
    </w:tbl>
    <w:p w14:paraId="7E0893D2" w14:textId="77777777"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2A1BD142" w14:textId="77777777" w:rsidR="00F679ED" w:rsidRPr="00E82463" w:rsidRDefault="00F679ED">
      <w:pPr>
        <w:tabs>
          <w:tab w:val="left" w:pos="851"/>
        </w:tabs>
        <w:jc w:val="both"/>
        <w:rPr>
          <w:rFonts w:ascii="Times New Roman" w:hAnsi="Times New Roman"/>
          <w:b/>
        </w:rPr>
      </w:pPr>
    </w:p>
    <w:p w14:paraId="08378F19" w14:textId="77777777" w:rsidR="0047783A" w:rsidRPr="00E82463" w:rsidRDefault="0047783A" w:rsidP="00A4424B">
      <w:pPr>
        <w:pStyle w:val="Heading1"/>
      </w:pPr>
      <w:bookmarkStart w:id="6" w:name="_Toc42488072"/>
      <w:bookmarkEnd w:id="5"/>
      <w:r w:rsidRPr="00E82463">
        <w:t>Participation</w:t>
      </w:r>
      <w:bookmarkEnd w:id="6"/>
    </w:p>
    <w:p w14:paraId="56795572" w14:textId="77777777" w:rsidR="00123EDC" w:rsidRPr="00E82463"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E94597">
        <w:rPr>
          <w:sz w:val="22"/>
          <w:szCs w:val="22"/>
          <w:lang w:val="en-GB"/>
        </w:rPr>
        <w:t xml:space="preserve">Participation is open to all </w:t>
      </w:r>
      <w:r w:rsidR="00123EDC" w:rsidRPr="00E94597">
        <w:rPr>
          <w:rFonts w:eastAsia="Calibri"/>
          <w:sz w:val="22"/>
          <w:szCs w:val="22"/>
          <w:lang w:val="en-GB"/>
        </w:rPr>
        <w:t xml:space="preserve">natural persons who are nationals of and </w:t>
      </w:r>
      <w:r w:rsidR="00123EDC" w:rsidRPr="00E94597">
        <w:rPr>
          <w:sz w:val="22"/>
          <w:szCs w:val="22"/>
          <w:lang w:val="en-GB"/>
        </w:rPr>
        <w:t xml:space="preserve">legal persons </w:t>
      </w:r>
      <w:r w:rsidR="00D8732D" w:rsidRPr="00E94597">
        <w:rPr>
          <w:sz w:val="22"/>
          <w:szCs w:val="22"/>
          <w:lang w:val="en-GB"/>
        </w:rPr>
        <w:t>(</w:t>
      </w:r>
      <w:r w:rsidR="00123EDC" w:rsidRPr="00E94597">
        <w:rPr>
          <w:sz w:val="22"/>
          <w:szCs w:val="22"/>
          <w:lang w:val="en-GB"/>
        </w:rPr>
        <w:t xml:space="preserve">participating either individually or in a grouping </w:t>
      </w:r>
      <w:r w:rsidR="00A8413B" w:rsidRPr="00E94597">
        <w:rPr>
          <w:sz w:val="22"/>
          <w:szCs w:val="22"/>
          <w:lang w:val="en-GB"/>
        </w:rPr>
        <w:t>–</w:t>
      </w:r>
      <w:r w:rsidR="00D8732D" w:rsidRPr="00E94597">
        <w:rPr>
          <w:sz w:val="22"/>
          <w:szCs w:val="22"/>
          <w:lang w:val="en-GB"/>
        </w:rPr>
        <w:t xml:space="preserve"> </w:t>
      </w:r>
      <w:r w:rsidR="00123EDC" w:rsidRPr="00E94597">
        <w:rPr>
          <w:sz w:val="22"/>
          <w:szCs w:val="22"/>
          <w:lang w:val="en-GB"/>
        </w:rPr>
        <w:t>consortium</w:t>
      </w:r>
      <w:r w:rsidR="00D8732D" w:rsidRPr="00E94597">
        <w:rPr>
          <w:sz w:val="22"/>
          <w:szCs w:val="22"/>
          <w:lang w:val="en-GB"/>
        </w:rPr>
        <w:t xml:space="preserve"> </w:t>
      </w:r>
      <w:r w:rsidR="00A8413B" w:rsidRPr="00E94597">
        <w:rPr>
          <w:sz w:val="22"/>
          <w:szCs w:val="22"/>
          <w:lang w:val="en-GB"/>
        </w:rPr>
        <w:t>–</w:t>
      </w:r>
      <w:r w:rsidR="00123EDC" w:rsidRPr="00E94597">
        <w:rPr>
          <w:sz w:val="22"/>
          <w:szCs w:val="22"/>
          <w:lang w:val="en-GB"/>
        </w:rPr>
        <w:t xml:space="preserve"> of tenderers</w:t>
      </w:r>
      <w:r w:rsidR="00D8732D" w:rsidRPr="00E94597">
        <w:rPr>
          <w:sz w:val="22"/>
          <w:szCs w:val="22"/>
          <w:lang w:val="en-GB"/>
        </w:rPr>
        <w:t>)</w:t>
      </w:r>
      <w:r w:rsidR="00123EDC" w:rsidRPr="00E94597">
        <w:rPr>
          <w:sz w:val="22"/>
          <w:szCs w:val="22"/>
          <w:lang w:val="en-GB"/>
        </w:rPr>
        <w:t xml:space="preserve"> which are effectively established in a  Member State of the European Union or in a eligible country or territory  as defined under </w:t>
      </w:r>
      <w:r w:rsidR="00123EDC" w:rsidRPr="00E94597">
        <w:rPr>
          <w:rFonts w:eastAsia="Calibri"/>
          <w:bCs/>
          <w:snapToGrid/>
          <w:sz w:val="22"/>
          <w:szCs w:val="22"/>
          <w:lang w:val="en-GB"/>
        </w:rPr>
        <w:t xml:space="preserve">the Regulation </w:t>
      </w:r>
      <w:r w:rsidR="00123EDC" w:rsidRPr="00E94597">
        <w:rPr>
          <w:sz w:val="22"/>
          <w:szCs w:val="22"/>
          <w:lang w:val="en-GB"/>
        </w:rPr>
        <w:t xml:space="preserve">(EU) </w:t>
      </w:r>
      <w:r w:rsidR="00A8413B" w:rsidRPr="00E94597">
        <w:rPr>
          <w:sz w:val="22"/>
          <w:szCs w:val="22"/>
          <w:lang w:val="en-GB"/>
        </w:rPr>
        <w:t>No </w:t>
      </w:r>
      <w:r w:rsidR="00123EDC" w:rsidRPr="00E94597">
        <w:rPr>
          <w:rFonts w:eastAsia="MS Mincho"/>
          <w:noProof/>
          <w:sz w:val="22"/>
          <w:szCs w:val="22"/>
          <w:lang w:val="en-GB" w:eastAsia="ja-JP"/>
        </w:rPr>
        <w:t xml:space="preserve">236/2014 </w:t>
      </w:r>
      <w:r w:rsidR="00123EDC" w:rsidRPr="00E94597">
        <w:rPr>
          <w:rFonts w:eastAsia="Calibri"/>
          <w:bCs/>
          <w:snapToGrid/>
          <w:sz w:val="22"/>
          <w:szCs w:val="22"/>
          <w:lang w:val="en-GB"/>
        </w:rPr>
        <w:t xml:space="preserve">establishing common rules and procedures for the implementation of the Union's instruments for external action (CIR) </w:t>
      </w:r>
      <w:r w:rsidR="00123EDC" w:rsidRPr="00E94597">
        <w:rPr>
          <w:sz w:val="22"/>
          <w:szCs w:val="22"/>
          <w:lang w:val="en-GB"/>
        </w:rPr>
        <w:t xml:space="preserve">for the applicable </w:t>
      </w:r>
      <w:r w:rsidR="00EB295F" w:rsidRPr="00E94597">
        <w:rPr>
          <w:sz w:val="22"/>
          <w:szCs w:val="22"/>
          <w:lang w:val="en-GB"/>
        </w:rPr>
        <w:t>i</w:t>
      </w:r>
      <w:r w:rsidR="00123EDC" w:rsidRPr="00E94597">
        <w:rPr>
          <w:sz w:val="22"/>
          <w:szCs w:val="22"/>
          <w:lang w:val="en-GB"/>
        </w:rPr>
        <w:t xml:space="preserve">nstrument under which the contract is financed (see also heading 22 </w:t>
      </w:r>
      <w:r w:rsidR="00FD4F5A" w:rsidRPr="00E94597">
        <w:rPr>
          <w:sz w:val="22"/>
          <w:szCs w:val="22"/>
          <w:lang w:val="en-GB"/>
        </w:rPr>
        <w:t>of the contract notice</w:t>
      </w:r>
      <w:r w:rsidR="00123EDC" w:rsidRPr="00E94597">
        <w:rPr>
          <w:sz w:val="22"/>
          <w:szCs w:val="22"/>
          <w:lang w:val="en-GB"/>
        </w:rPr>
        <w:t xml:space="preserve">). Participation is also open to international organisations. All supplies under this contract must originate in one or more of these countries. </w:t>
      </w:r>
      <w:r w:rsidR="00123EDC" w:rsidRPr="00E94597">
        <w:rPr>
          <w:rFonts w:eastAsia="Calibri"/>
          <w:noProof/>
          <w:sz w:val="22"/>
          <w:szCs w:val="22"/>
          <w:lang w:val="en-GB"/>
        </w:rPr>
        <w:t>However, they may originate from any country when</w:t>
      </w:r>
      <w:bookmarkStart w:id="7" w:name="_DV_C321"/>
      <w:r w:rsidR="00123EDC" w:rsidRPr="00E94597">
        <w:rPr>
          <w:rFonts w:eastAsia="Calibri"/>
          <w:noProof/>
          <w:color w:val="000000"/>
          <w:sz w:val="22"/>
          <w:szCs w:val="22"/>
          <w:lang w:val="en-GB"/>
        </w:rPr>
        <w:t xml:space="preserve">  the amount of the supplies to be purchased</w:t>
      </w:r>
      <w:r w:rsidR="00E72143" w:rsidRPr="00E94597">
        <w:rPr>
          <w:rFonts w:eastAsia="Calibri"/>
          <w:noProof/>
          <w:color w:val="000000"/>
          <w:sz w:val="22"/>
          <w:szCs w:val="22"/>
          <w:lang w:val="en-GB"/>
        </w:rPr>
        <w:t xml:space="preserve"> (as a whole or, if divided into lots, per lot)</w:t>
      </w:r>
      <w:r w:rsidR="00123EDC" w:rsidRPr="00E94597">
        <w:rPr>
          <w:rFonts w:eastAsia="Calibri"/>
          <w:noProof/>
          <w:color w:val="000000"/>
          <w:sz w:val="22"/>
          <w:szCs w:val="22"/>
          <w:lang w:val="en-GB"/>
        </w:rPr>
        <w:t xml:space="preserve"> is below</w:t>
      </w:r>
      <w:bookmarkEnd w:id="7"/>
      <w:r w:rsidR="0066145D" w:rsidRPr="00E94597">
        <w:rPr>
          <w:rFonts w:eastAsia="Calibri"/>
          <w:noProof/>
          <w:color w:val="000000"/>
          <w:sz w:val="22"/>
          <w:szCs w:val="22"/>
          <w:lang w:val="en-GB"/>
        </w:rPr>
        <w:t xml:space="preserve"> </w:t>
      </w:r>
      <w:r w:rsidR="00E72143" w:rsidRPr="00E94597">
        <w:rPr>
          <w:rFonts w:eastAsia="Calibri"/>
          <w:noProof/>
          <w:color w:val="000000"/>
          <w:sz w:val="22"/>
          <w:szCs w:val="22"/>
          <w:lang w:val="en-GB"/>
        </w:rPr>
        <w:t xml:space="preserve">EUR </w:t>
      </w:r>
      <w:r w:rsidR="00123EDC" w:rsidRPr="00E94597">
        <w:rPr>
          <w:rFonts w:eastAsia="Calibri"/>
          <w:noProof/>
          <w:color w:val="000000"/>
          <w:sz w:val="22"/>
          <w:szCs w:val="22"/>
          <w:lang w:val="en-GB"/>
        </w:rPr>
        <w:t>100 000</w:t>
      </w:r>
      <w:r w:rsidR="00123EDC" w:rsidRPr="00E94597">
        <w:rPr>
          <w:rFonts w:eastAsia="Calibri"/>
          <w:noProof/>
          <w:sz w:val="22"/>
          <w:szCs w:val="22"/>
          <w:lang w:val="en-GB"/>
        </w:rPr>
        <w:t>.</w:t>
      </w:r>
      <w:r w:rsidR="00123EDC" w:rsidRPr="00E82463">
        <w:rPr>
          <w:rFonts w:eastAsia="Calibri"/>
          <w:noProof/>
          <w:sz w:val="22"/>
          <w:szCs w:val="22"/>
          <w:lang w:val="en-GB"/>
        </w:rPr>
        <w:t xml:space="preserve"> </w:t>
      </w:r>
    </w:p>
    <w:p w14:paraId="07CFEC6E"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 xml:space="preserve">established in the above states. For the purposes of proving </w:t>
      </w:r>
      <w:r w:rsidR="004365AD" w:rsidRPr="00E82463">
        <w:rPr>
          <w:rFonts w:ascii="Times New Roman" w:hAnsi="Times New Roman"/>
          <w:sz w:val="22"/>
          <w:szCs w:val="22"/>
          <w:lang w:val="en-GB"/>
        </w:rPr>
        <w:lastRenderedPageBreak/>
        <w:t>compliance with this rule, tenderers being legal persons, must present the documents required under that country’s law.</w:t>
      </w:r>
    </w:p>
    <w:p w14:paraId="4EADEEA8"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01A993CD"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The declarations must cover all the members of a joint venture/consortium.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 xml:space="preserve">the Financial Regulation in force </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6197E11C"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1AA3CD83"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190FCD78" w14:textId="77777777" w:rsidR="0069153C" w:rsidRPr="00A4424B" w:rsidRDefault="0047783A" w:rsidP="00E94597">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94597">
        <w:rPr>
          <w:rFonts w:ascii="Times New Roman" w:hAnsi="Times New Roman"/>
          <w:sz w:val="22"/>
          <w:szCs w:val="22"/>
          <w:lang w:val="en-GB"/>
        </w:rPr>
        <w:t xml:space="preserve"> </w:t>
      </w:r>
    </w:p>
    <w:p w14:paraId="0E4A34E3" w14:textId="77777777" w:rsidR="0047783A" w:rsidRPr="00E82463" w:rsidRDefault="0047783A" w:rsidP="00A4424B">
      <w:pPr>
        <w:pStyle w:val="Heading1"/>
      </w:pPr>
      <w:bookmarkStart w:id="8" w:name="_Toc42488073"/>
      <w:r w:rsidRPr="00E82463">
        <w:t>Origin</w:t>
      </w:r>
      <w:bookmarkEnd w:id="8"/>
    </w:p>
    <w:p w14:paraId="4FDB9618" w14:textId="77777777"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14:paraId="361A0850" w14:textId="77777777" w:rsidR="00D33BE3" w:rsidRPr="00E94597" w:rsidRDefault="00D33BE3" w:rsidP="0063744A">
      <w:pPr>
        <w:ind w:left="567"/>
        <w:jc w:val="both"/>
        <w:rPr>
          <w:rFonts w:ascii="Times New Roman" w:hAnsi="Times New Roman"/>
          <w:sz w:val="22"/>
          <w:szCs w:val="22"/>
        </w:rPr>
      </w:pPr>
      <w:r w:rsidRPr="00E94597">
        <w:rPr>
          <w:rFonts w:ascii="Times New Roman" w:hAnsi="Times New Roman"/>
          <w:sz w:val="22"/>
          <w:szCs w:val="22"/>
        </w:rPr>
        <w:t xml:space="preserve">All supplies under this contract may </w:t>
      </w:r>
      <w:r w:rsidRPr="00E94597">
        <w:rPr>
          <w:rFonts w:ascii="Times New Roman" w:eastAsia="Calibri" w:hAnsi="Times New Roman"/>
          <w:noProof/>
          <w:sz w:val="22"/>
          <w:szCs w:val="22"/>
        </w:rPr>
        <w:t>originate from any country.</w:t>
      </w:r>
      <w:r w:rsidR="00E94597" w:rsidRPr="00E94597">
        <w:rPr>
          <w:rFonts w:ascii="Times New Roman" w:eastAsia="Calibri" w:hAnsi="Times New Roman"/>
          <w:noProof/>
          <w:sz w:val="22"/>
          <w:szCs w:val="22"/>
        </w:rPr>
        <w:t xml:space="preserve"> </w:t>
      </w:r>
    </w:p>
    <w:p w14:paraId="1FBDA6A1"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94597">
        <w:rPr>
          <w:rFonts w:ascii="Times New Roman" w:hAnsi="Times New Roman"/>
          <w:sz w:val="22"/>
          <w:szCs w:val="22"/>
          <w:lang w:val="en-GB"/>
        </w:rPr>
        <w:lastRenderedPageBreak/>
        <w:t>Tenderers must provide an undertaking signed by their representative certifying compliance with this requirement</w:t>
      </w:r>
      <w:r w:rsidRPr="00E82463">
        <w:rPr>
          <w:rFonts w:ascii="Times New Roman" w:hAnsi="Times New Roman"/>
          <w:sz w:val="22"/>
          <w:szCs w:val="22"/>
          <w:lang w:val="en-GB"/>
        </w:rPr>
        <w:t xml:space="preserve">.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49AE1F7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37FAF6AC" w14:textId="77777777" w:rsidR="0047783A" w:rsidRPr="00E82463" w:rsidRDefault="0047783A" w:rsidP="00A4424B">
      <w:pPr>
        <w:pStyle w:val="Heading1"/>
      </w:pPr>
      <w:bookmarkStart w:id="9" w:name="_Toc42488074"/>
      <w:r w:rsidRPr="00E82463">
        <w:t>Type of contract</w:t>
      </w:r>
      <w:bookmarkEnd w:id="9"/>
    </w:p>
    <w:p w14:paraId="31D5EC6B" w14:textId="77777777" w:rsidR="0047783A" w:rsidRPr="00E82463" w:rsidRDefault="00E94597" w:rsidP="0047783A">
      <w:pPr>
        <w:pStyle w:val="Heading2"/>
        <w:keepNext w:val="0"/>
        <w:ind w:left="567"/>
        <w:jc w:val="both"/>
        <w:rPr>
          <w:rFonts w:ascii="Times New Roman" w:hAnsi="Times New Roman"/>
          <w:sz w:val="22"/>
          <w:lang w:val="en-GB"/>
        </w:rPr>
      </w:pPr>
      <w:r w:rsidRPr="00E94597">
        <w:rPr>
          <w:rFonts w:ascii="Times New Roman" w:hAnsi="Times New Roman"/>
          <w:sz w:val="22"/>
          <w:lang w:val="en-GB"/>
        </w:rPr>
        <w:t>Lump-sum Supply Contract</w:t>
      </w:r>
      <w:r w:rsidR="00746FBE">
        <w:rPr>
          <w:rFonts w:ascii="Times New Roman" w:hAnsi="Times New Roman"/>
          <w:sz w:val="22"/>
          <w:lang w:val="en-GB"/>
        </w:rPr>
        <w:t xml:space="preserve">. </w:t>
      </w:r>
      <w:r>
        <w:rPr>
          <w:rFonts w:ascii="Times New Roman" w:hAnsi="Times New Roman"/>
          <w:sz w:val="22"/>
          <w:lang w:val="en-GB"/>
        </w:rPr>
        <w:t xml:space="preserve"> </w:t>
      </w:r>
    </w:p>
    <w:p w14:paraId="76DB86BB" w14:textId="77777777" w:rsidR="0047783A" w:rsidRPr="00E82463" w:rsidRDefault="0047783A" w:rsidP="00A4424B">
      <w:pPr>
        <w:pStyle w:val="Heading1"/>
      </w:pPr>
      <w:bookmarkStart w:id="10" w:name="_Toc42488075"/>
      <w:r w:rsidRPr="00E82463">
        <w:t>Currency</w:t>
      </w:r>
      <w:bookmarkEnd w:id="10"/>
    </w:p>
    <w:p w14:paraId="5ECCA72C" w14:textId="77777777" w:rsidR="0047783A" w:rsidRPr="00683867" w:rsidRDefault="0047783A" w:rsidP="0047783A">
      <w:pPr>
        <w:pStyle w:val="Heading2"/>
        <w:keepNext w:val="0"/>
        <w:ind w:left="567"/>
        <w:jc w:val="both"/>
        <w:rPr>
          <w:rFonts w:ascii="Times New Roman" w:hAnsi="Times New Roman"/>
          <w:sz w:val="22"/>
          <w:lang w:val="en-GB"/>
        </w:rPr>
      </w:pPr>
      <w:r w:rsidRPr="00746FBE">
        <w:rPr>
          <w:rFonts w:ascii="Times New Roman" w:hAnsi="Times New Roman"/>
          <w:sz w:val="22"/>
          <w:szCs w:val="22"/>
          <w:lang w:val="en-GB"/>
        </w:rPr>
        <w:t xml:space="preserve">Tenders must be presented in </w:t>
      </w:r>
      <w:r w:rsidR="0066145D" w:rsidRPr="00746FBE">
        <w:rPr>
          <w:rFonts w:ascii="Times New Roman" w:hAnsi="Times New Roman"/>
          <w:bCs/>
          <w:sz w:val="22"/>
          <w:szCs w:val="22"/>
          <w:lang w:val="en-GB"/>
        </w:rPr>
        <w:t>E</w:t>
      </w:r>
      <w:r w:rsidR="00683867">
        <w:rPr>
          <w:rFonts w:ascii="Times New Roman" w:hAnsi="Times New Roman"/>
          <w:bCs/>
          <w:sz w:val="22"/>
          <w:szCs w:val="22"/>
          <w:lang w:val="en-GB"/>
        </w:rPr>
        <w:t>ur or</w:t>
      </w:r>
      <w:r w:rsidR="00746FBE" w:rsidRPr="00746FBE">
        <w:rPr>
          <w:rFonts w:ascii="Times New Roman" w:hAnsi="Times New Roman"/>
          <w:bCs/>
          <w:sz w:val="22"/>
          <w:szCs w:val="22"/>
          <w:lang w:val="en-GB"/>
        </w:rPr>
        <w:t xml:space="preserve"> </w:t>
      </w:r>
      <w:r w:rsidR="00746FBE" w:rsidRPr="00683867">
        <w:rPr>
          <w:rFonts w:ascii="Times New Roman" w:hAnsi="Times New Roman"/>
          <w:bCs/>
          <w:sz w:val="22"/>
          <w:szCs w:val="22"/>
          <w:lang w:val="en-GB"/>
        </w:rPr>
        <w:t>RSD</w:t>
      </w:r>
      <w:r w:rsidR="00683867" w:rsidRPr="00683867">
        <w:rPr>
          <w:rFonts w:ascii="Times New Roman" w:hAnsi="Times New Roman"/>
          <w:bCs/>
          <w:sz w:val="22"/>
          <w:szCs w:val="22"/>
          <w:lang w:val="en-GB"/>
        </w:rPr>
        <w:t xml:space="preserve"> (</w:t>
      </w:r>
      <w:r w:rsidR="00683867" w:rsidRPr="00683867">
        <w:rPr>
          <w:rFonts w:ascii="Times New Roman" w:hAnsi="Times New Roman"/>
          <w:sz w:val="22"/>
          <w:szCs w:val="22"/>
          <w:lang w:val="en-GB"/>
        </w:rPr>
        <w:t>for companies registered in Republic of Serbia payments need to be made in local currency</w:t>
      </w:r>
      <w:r w:rsidR="00683867" w:rsidRPr="00683867">
        <w:rPr>
          <w:rFonts w:ascii="Times New Roman" w:hAnsi="Times New Roman"/>
          <w:bCs/>
          <w:sz w:val="22"/>
          <w:szCs w:val="22"/>
          <w:lang w:val="en-GB"/>
        </w:rPr>
        <w:t>)</w:t>
      </w:r>
      <w:r w:rsidRPr="00683867">
        <w:rPr>
          <w:rStyle w:val="FootnoteReference"/>
          <w:rFonts w:ascii="Times New Roman" w:hAnsi="Times New Roman"/>
          <w:sz w:val="22"/>
          <w:lang w:val="en-GB"/>
        </w:rPr>
        <w:footnoteReference w:id="3"/>
      </w:r>
      <w:r w:rsidR="005F1EC7" w:rsidRPr="00683867">
        <w:rPr>
          <w:rFonts w:ascii="Times New Roman" w:hAnsi="Times New Roman"/>
          <w:sz w:val="22"/>
          <w:lang w:val="en-GB"/>
        </w:rPr>
        <w:t>.</w:t>
      </w:r>
      <w:r w:rsidR="00746FBE" w:rsidRPr="00683867">
        <w:rPr>
          <w:rFonts w:ascii="Times New Roman" w:hAnsi="Times New Roman"/>
          <w:sz w:val="22"/>
          <w:lang w:val="en-GB"/>
        </w:rPr>
        <w:t xml:space="preserve"> </w:t>
      </w:r>
    </w:p>
    <w:p w14:paraId="6C362AE8" w14:textId="77777777" w:rsidR="0047783A" w:rsidRPr="00E82463" w:rsidRDefault="0047783A" w:rsidP="00A4424B">
      <w:pPr>
        <w:pStyle w:val="Heading1"/>
      </w:pPr>
      <w:bookmarkStart w:id="11" w:name="_Toc42488076"/>
      <w:r w:rsidRPr="00E82463">
        <w:t>Lots</w:t>
      </w:r>
      <w:bookmarkEnd w:id="11"/>
    </w:p>
    <w:p w14:paraId="75190402" w14:textId="77777777" w:rsidR="0047783A" w:rsidRPr="00E82463" w:rsidRDefault="0047783A" w:rsidP="00E82463">
      <w:pPr>
        <w:ind w:left="567"/>
        <w:jc w:val="both"/>
        <w:rPr>
          <w:rFonts w:ascii="Times New Roman" w:hAnsi="Times New Roman"/>
          <w:sz w:val="22"/>
        </w:rPr>
      </w:pPr>
      <w:r w:rsidRPr="00E94597">
        <w:rPr>
          <w:rFonts w:ascii="Times New Roman" w:hAnsi="Times New Roman"/>
          <w:sz w:val="22"/>
        </w:rPr>
        <w:t>This tender proc</w:t>
      </w:r>
      <w:r w:rsidR="00E94597" w:rsidRPr="00E94597">
        <w:rPr>
          <w:rFonts w:ascii="Times New Roman" w:hAnsi="Times New Roman"/>
          <w:sz w:val="22"/>
        </w:rPr>
        <w:t>edure is not divided into lots.</w:t>
      </w:r>
      <w:r w:rsidR="00E94597">
        <w:rPr>
          <w:rFonts w:ascii="Times New Roman" w:hAnsi="Times New Roman"/>
          <w:sz w:val="22"/>
        </w:rPr>
        <w:t xml:space="preserve"> </w:t>
      </w:r>
    </w:p>
    <w:p w14:paraId="5BBBB923" w14:textId="77777777" w:rsidR="0047783A" w:rsidRPr="00E82463" w:rsidRDefault="0047783A" w:rsidP="00A4424B">
      <w:pPr>
        <w:pStyle w:val="Heading1"/>
      </w:pPr>
      <w:bookmarkStart w:id="12" w:name="_Toc42488077"/>
      <w:r w:rsidRPr="00E82463">
        <w:t>Period of validity</w:t>
      </w:r>
      <w:bookmarkEnd w:id="12"/>
    </w:p>
    <w:p w14:paraId="4BBA49A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44A898FC"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1301C50E"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45F164D4" w14:textId="77777777" w:rsidR="0047783A" w:rsidRPr="00E82463" w:rsidRDefault="0047783A" w:rsidP="00A4424B">
      <w:pPr>
        <w:pStyle w:val="Heading1"/>
      </w:pPr>
      <w:bookmarkStart w:id="13" w:name="_Toc42488078"/>
      <w:bookmarkStart w:id="14" w:name="_Ref500330462"/>
      <w:r w:rsidRPr="00E82463">
        <w:t xml:space="preserve">Language of </w:t>
      </w:r>
      <w:bookmarkEnd w:id="13"/>
      <w:r w:rsidR="009A3A53" w:rsidRPr="00E82463">
        <w:t>tenders</w:t>
      </w:r>
    </w:p>
    <w:bookmarkEnd w:id="14"/>
    <w:p w14:paraId="58B60270"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9887254"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6296F314" w14:textId="77777777" w:rsidR="0047783A" w:rsidRPr="00E82463" w:rsidRDefault="0047783A" w:rsidP="00A4424B">
      <w:pPr>
        <w:pStyle w:val="Heading1"/>
      </w:pPr>
      <w:bookmarkStart w:id="15" w:name="_Toc42488079"/>
      <w:r w:rsidRPr="00E82463">
        <w:lastRenderedPageBreak/>
        <w:t>Submission of tenders</w:t>
      </w:r>
      <w:bookmarkEnd w:id="15"/>
    </w:p>
    <w:p w14:paraId="53F83C0D" w14:textId="77777777" w:rsidR="0047783A" w:rsidRPr="00E82463" w:rsidRDefault="0047783A" w:rsidP="0047783A">
      <w:pPr>
        <w:pStyle w:val="Heading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14:paraId="7524AD3D" w14:textId="77777777" w:rsidR="00E94597" w:rsidRPr="007D00BB" w:rsidRDefault="00E94597" w:rsidP="00E94597">
      <w:pPr>
        <w:spacing w:before="0"/>
        <w:ind w:left="567"/>
        <w:jc w:val="center"/>
        <w:rPr>
          <w:rFonts w:ascii="Times New Roman" w:hAnsi="Times New Roman"/>
          <w:sz w:val="22"/>
        </w:rPr>
      </w:pPr>
      <w:r w:rsidRPr="007D00BB">
        <w:rPr>
          <w:rFonts w:ascii="Times New Roman" w:hAnsi="Times New Roman"/>
          <w:sz w:val="22"/>
        </w:rPr>
        <w:t xml:space="preserve">Educational Training Centre for Professional and Working Skills, </w:t>
      </w:r>
    </w:p>
    <w:p w14:paraId="1B16FA4B" w14:textId="77777777" w:rsidR="00E94597" w:rsidRPr="004945AB" w:rsidRDefault="00E94597" w:rsidP="00E94597">
      <w:pPr>
        <w:spacing w:before="0"/>
        <w:ind w:left="567"/>
        <w:jc w:val="center"/>
        <w:rPr>
          <w:rFonts w:ascii="Times New Roman" w:hAnsi="Times New Roman"/>
          <w:sz w:val="22"/>
        </w:rPr>
      </w:pPr>
      <w:r w:rsidRPr="007D00BB">
        <w:rPr>
          <w:rFonts w:ascii="Times New Roman" w:hAnsi="Times New Roman"/>
          <w:sz w:val="22"/>
        </w:rPr>
        <w:t>21000 Novi Sad, Industrijska 3</w:t>
      </w:r>
    </w:p>
    <w:p w14:paraId="5B8CCFE8" w14:textId="77777777" w:rsidR="0047783A" w:rsidRPr="00E82463" w:rsidRDefault="0047783A" w:rsidP="00E82463">
      <w:pPr>
        <w:spacing w:before="0"/>
        <w:ind w:left="567"/>
        <w:jc w:val="both"/>
        <w:rPr>
          <w:rFonts w:ascii="Times New Roman" w:hAnsi="Times New Roman"/>
          <w:sz w:val="22"/>
        </w:rPr>
      </w:pPr>
    </w:p>
    <w:p w14:paraId="4410EE1E"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588BD1E2" w14:textId="77777777" w:rsidR="00E94597" w:rsidRPr="007D00BB" w:rsidRDefault="00E94597" w:rsidP="00E94597">
      <w:pPr>
        <w:spacing w:before="0"/>
        <w:ind w:left="567"/>
        <w:jc w:val="center"/>
        <w:rPr>
          <w:rFonts w:ascii="Times New Roman" w:hAnsi="Times New Roman"/>
          <w:sz w:val="22"/>
        </w:rPr>
      </w:pPr>
      <w:r w:rsidRPr="007D00BB">
        <w:rPr>
          <w:rFonts w:ascii="Times New Roman" w:hAnsi="Times New Roman"/>
          <w:sz w:val="22"/>
        </w:rPr>
        <w:t xml:space="preserve">Educational Training Centre for Professional and Working Skills, </w:t>
      </w:r>
    </w:p>
    <w:p w14:paraId="06FFB4E7" w14:textId="77777777" w:rsidR="00E94597" w:rsidRDefault="00E94597" w:rsidP="00E94597">
      <w:pPr>
        <w:spacing w:before="0"/>
        <w:ind w:left="567"/>
        <w:jc w:val="center"/>
        <w:rPr>
          <w:rFonts w:ascii="Times New Roman" w:hAnsi="Times New Roman"/>
          <w:sz w:val="22"/>
        </w:rPr>
      </w:pPr>
      <w:r w:rsidRPr="007D00BB">
        <w:rPr>
          <w:rFonts w:ascii="Times New Roman" w:hAnsi="Times New Roman"/>
          <w:sz w:val="22"/>
        </w:rPr>
        <w:t>21000 Novi Sad, Industrijska 3</w:t>
      </w:r>
    </w:p>
    <w:p w14:paraId="1ACBC7AE" w14:textId="77777777" w:rsidR="0047783A" w:rsidRPr="006908C3" w:rsidRDefault="002E7B47" w:rsidP="002E7B47">
      <w:pPr>
        <w:spacing w:before="0"/>
        <w:ind w:left="567"/>
        <w:jc w:val="center"/>
        <w:rPr>
          <w:rFonts w:ascii="Times New Roman" w:hAnsi="Times New Roman"/>
          <w:sz w:val="22"/>
        </w:rPr>
      </w:pPr>
      <w:r w:rsidRPr="006908C3">
        <w:rPr>
          <w:rFonts w:ascii="Times New Roman" w:hAnsi="Times New Roman"/>
          <w:sz w:val="22"/>
          <w:szCs w:val="22"/>
        </w:rPr>
        <w:t>Opening hours: 7:00 to 15:00</w:t>
      </w:r>
    </w:p>
    <w:p w14:paraId="16B815D0"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2F29777F" w14:textId="77777777" w:rsidR="0047783A" w:rsidRPr="00E82463" w:rsidRDefault="0047783A" w:rsidP="0047783A">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r>
      <w:r w:rsidR="00E94597" w:rsidRPr="00E94597">
        <w:rPr>
          <w:rFonts w:ascii="Times New Roman" w:hAnsi="Times New Roman"/>
          <w:sz w:val="22"/>
          <w:lang w:val="en-GB"/>
        </w:rPr>
        <w:t xml:space="preserve">All tenders must be submitted in </w:t>
      </w:r>
      <w:r w:rsidR="00E94597" w:rsidRPr="00E94597">
        <w:rPr>
          <w:rFonts w:ascii="Times New Roman" w:hAnsi="Times New Roman"/>
          <w:b/>
          <w:sz w:val="22"/>
          <w:lang w:val="en-GB"/>
        </w:rPr>
        <w:t>one original</w:t>
      </w:r>
      <w:r w:rsidR="00E94597" w:rsidRPr="00E94597">
        <w:rPr>
          <w:rFonts w:ascii="Times New Roman" w:hAnsi="Times New Roman"/>
          <w:sz w:val="22"/>
          <w:lang w:val="en-GB"/>
        </w:rPr>
        <w:t xml:space="preserve">, marked ‘original’, and </w:t>
      </w:r>
      <w:r w:rsidR="00E94597" w:rsidRPr="00E94597">
        <w:rPr>
          <w:rFonts w:ascii="Times New Roman" w:hAnsi="Times New Roman"/>
          <w:b/>
          <w:sz w:val="22"/>
          <w:lang w:val="en-GB"/>
        </w:rPr>
        <w:t xml:space="preserve">3 (with double side printing) copies </w:t>
      </w:r>
      <w:r w:rsidR="00E94597" w:rsidRPr="00E94597">
        <w:rPr>
          <w:rFonts w:ascii="Times New Roman" w:hAnsi="Times New Roman"/>
          <w:sz w:val="22"/>
          <w:lang w:val="en-GB"/>
        </w:rPr>
        <w:t>signed in the same way as the original and marked ‘copy’</w:t>
      </w:r>
      <w:r w:rsidR="00E94597">
        <w:rPr>
          <w:rFonts w:ascii="Times New Roman" w:hAnsi="Times New Roman"/>
          <w:sz w:val="22"/>
          <w:lang w:val="en-GB"/>
        </w:rPr>
        <w:t xml:space="preserve">. </w:t>
      </w:r>
    </w:p>
    <w:bookmarkEnd w:id="17"/>
    <w:p w14:paraId="64DA200C" w14:textId="77777777" w:rsidR="0086759F"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r>
      <w:r w:rsidR="00E94597" w:rsidRPr="00E94597">
        <w:rPr>
          <w:rFonts w:ascii="Times New Roman" w:hAnsi="Times New Roman"/>
          <w:sz w:val="22"/>
          <w:lang w:val="en-GB"/>
        </w:rPr>
        <w:t xml:space="preserve">All tenders must be submitted to Educational Training Centre for Professional and Working Skills, 21000 Novi Sad, Industrijska 3 before the deadline </w:t>
      </w:r>
      <w:r w:rsidR="00976B59">
        <w:rPr>
          <w:rFonts w:ascii="Times New Roman" w:hAnsi="Times New Roman"/>
          <w:sz w:val="22"/>
        </w:rPr>
        <w:t>28</w:t>
      </w:r>
      <w:r w:rsidR="00976B59" w:rsidRPr="00A35666">
        <w:rPr>
          <w:rFonts w:ascii="Times New Roman" w:hAnsi="Times New Roman"/>
          <w:sz w:val="22"/>
          <w:vertAlign w:val="superscript"/>
        </w:rPr>
        <w:t>th</w:t>
      </w:r>
      <w:r w:rsidR="00976B59">
        <w:rPr>
          <w:rFonts w:ascii="Times New Roman" w:hAnsi="Times New Roman"/>
          <w:sz w:val="22"/>
        </w:rPr>
        <w:t xml:space="preserve"> Nov</w:t>
      </w:r>
      <w:r w:rsidR="00976B59" w:rsidRPr="00F862B0">
        <w:rPr>
          <w:rFonts w:ascii="Times New Roman" w:hAnsi="Times New Roman"/>
          <w:sz w:val="22"/>
        </w:rPr>
        <w:t>ember 2019</w:t>
      </w:r>
      <w:r w:rsidR="00976B59">
        <w:rPr>
          <w:rFonts w:ascii="Times New Roman" w:hAnsi="Times New Roman"/>
          <w:sz w:val="22"/>
        </w:rPr>
        <w:t xml:space="preserve"> </w:t>
      </w:r>
      <w:r w:rsidR="00E94597" w:rsidRPr="00E94597">
        <w:rPr>
          <w:rFonts w:ascii="Times New Roman" w:hAnsi="Times New Roman"/>
          <w:sz w:val="22"/>
          <w:lang w:val="en-GB"/>
        </w:rPr>
        <w:t>at 1</w:t>
      </w:r>
      <w:r w:rsidR="00976B59">
        <w:rPr>
          <w:rFonts w:ascii="Times New Roman" w:hAnsi="Times New Roman"/>
          <w:sz w:val="22"/>
          <w:lang w:val="en-GB"/>
        </w:rPr>
        <w:t>5</w:t>
      </w:r>
      <w:r w:rsidR="00E94597" w:rsidRPr="00E94597">
        <w:rPr>
          <w:rFonts w:ascii="Times New Roman" w:hAnsi="Times New Roman"/>
          <w:sz w:val="22"/>
          <w:lang w:val="en-GB"/>
        </w:rPr>
        <w:t>:00 hours</w:t>
      </w:r>
      <w:r w:rsidRPr="00E82463">
        <w:rPr>
          <w:rFonts w:ascii="Times New Roman" w:hAnsi="Times New Roman"/>
          <w:sz w:val="22"/>
          <w:lang w:val="en-GB"/>
        </w:rPr>
        <w:t>,</w:t>
      </w:r>
    </w:p>
    <w:p w14:paraId="1F0C4F31"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4"/>
      </w:r>
    </w:p>
    <w:p w14:paraId="3646D4AE"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5659F4CC" w14:textId="77777777" w:rsidR="008B2A9C" w:rsidRPr="00C348C0" w:rsidRDefault="008B2A9C" w:rsidP="002E7B47">
      <w:pPr>
        <w:jc w:val="both"/>
      </w:pPr>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14:paraId="54110AED"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2CDD179E"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38DFC2FE"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 xml:space="preserve">the reference code of this tender procedure, (i.e. </w:t>
      </w:r>
      <w:r w:rsidR="00E94597" w:rsidRPr="00C64586">
        <w:rPr>
          <w:rFonts w:ascii="Times New Roman" w:hAnsi="Times New Roman"/>
          <w:sz w:val="22"/>
        </w:rPr>
        <w:t>HUSRB/1602/41/0172-2/2018</w:t>
      </w:r>
      <w:r w:rsidRPr="00E82463">
        <w:rPr>
          <w:rFonts w:ascii="Times New Roman" w:hAnsi="Times New Roman"/>
          <w:sz w:val="22"/>
        </w:rPr>
        <w:t>);</w:t>
      </w:r>
    </w:p>
    <w:p w14:paraId="7B4865C2"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2374BB5D" w14:textId="77777777"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w:t>
      </w:r>
      <w:r w:rsidR="00E94597" w:rsidRPr="00E82463">
        <w:rPr>
          <w:rFonts w:ascii="Times New Roman" w:hAnsi="Times New Roman"/>
          <w:sz w:val="22"/>
        </w:rPr>
        <w:t>’</w:t>
      </w:r>
      <w:r w:rsidR="00E94597" w:rsidRPr="002310CE">
        <w:rPr>
          <w:rFonts w:ascii="Times New Roman" w:hAnsi="Times New Roman"/>
          <w:sz w:val="22"/>
        </w:rPr>
        <w:t>Ne otvarati pre sastanka za otvaranje ponuda</w:t>
      </w:r>
      <w:r w:rsidR="00E94597" w:rsidRPr="00E82463">
        <w:rPr>
          <w:rFonts w:ascii="Times New Roman" w:hAnsi="Times New Roman"/>
          <w:sz w:val="22"/>
        </w:rPr>
        <w:t>’</w:t>
      </w:r>
      <w:r w:rsidRPr="00E82463">
        <w:rPr>
          <w:rFonts w:ascii="Times New Roman" w:hAnsi="Times New Roman"/>
          <w:sz w:val="22"/>
        </w:rPr>
        <w:t>.</w:t>
      </w:r>
    </w:p>
    <w:p w14:paraId="5044AA3D"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7543BCA0"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42A8377E" w14:textId="77777777" w:rsidR="0047783A" w:rsidRPr="00E82463" w:rsidRDefault="0047783A" w:rsidP="00A4424B">
      <w:pPr>
        <w:pStyle w:val="Heading1"/>
      </w:pPr>
      <w:bookmarkStart w:id="18" w:name="_Toc42488080"/>
      <w:r w:rsidRPr="00E82463">
        <w:t>Content of tenders</w:t>
      </w:r>
      <w:bookmarkEnd w:id="18"/>
    </w:p>
    <w:p w14:paraId="4A65AFDE"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A18C259"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lastRenderedPageBreak/>
        <w:t>Part 1: Technical offer:</w:t>
      </w:r>
    </w:p>
    <w:p w14:paraId="62E49CFB" w14:textId="77777777" w:rsidR="0047783A" w:rsidRPr="00E82463"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7767426A" w14:textId="77777777" w:rsidR="0047783A" w:rsidRPr="00E94597" w:rsidRDefault="0047783A" w:rsidP="00E94597">
      <w:pPr>
        <w:numPr>
          <w:ilvl w:val="1"/>
          <w:numId w:val="10"/>
        </w:numPr>
        <w:spacing w:after="0"/>
        <w:ind w:hanging="306"/>
        <w:rPr>
          <w:rFonts w:ascii="Times New Roman" w:hAnsi="Times New Roman"/>
          <w:sz w:val="22"/>
          <w:szCs w:val="22"/>
        </w:rPr>
      </w:pPr>
      <w:r w:rsidRPr="00E94597">
        <w:rPr>
          <w:rFonts w:ascii="Times New Roman" w:hAnsi="Times New Roman"/>
          <w:sz w:val="22"/>
          <w:szCs w:val="22"/>
        </w:rPr>
        <w:t>a training proposal</w:t>
      </w:r>
      <w:r w:rsidR="00E94597" w:rsidRPr="00E94597">
        <w:rPr>
          <w:rFonts w:ascii="Times New Roman" w:hAnsi="Times New Roman"/>
          <w:sz w:val="22"/>
          <w:szCs w:val="22"/>
        </w:rPr>
        <w:t>, as described before</w:t>
      </w:r>
      <w:r w:rsidRPr="00E94597">
        <w:rPr>
          <w:rFonts w:ascii="Times New Roman" w:hAnsi="Times New Roman"/>
          <w:sz w:val="22"/>
          <w:szCs w:val="22"/>
        </w:rPr>
        <w:t>.</w:t>
      </w:r>
    </w:p>
    <w:p w14:paraId="4F6BD8AA"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763CAD8"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A69BF8C" w14:textId="77777777" w:rsidR="005F7DC0" w:rsidRPr="0015495E" w:rsidRDefault="0047783A" w:rsidP="0015495E">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w:t>
      </w:r>
      <w:r w:rsidRPr="0015495E">
        <w:rPr>
          <w:rFonts w:ascii="Times New Roman" w:hAnsi="Times New Roman"/>
          <w:sz w:val="22"/>
          <w:szCs w:val="22"/>
          <w:lang w:val="en-GB"/>
        </w:rPr>
        <w:t>on a DDP</w:t>
      </w:r>
      <w:r w:rsidRPr="0015495E">
        <w:rPr>
          <w:rStyle w:val="FootnoteReference"/>
          <w:rFonts w:ascii="Times New Roman" w:hAnsi="Times New Roman"/>
        </w:rPr>
        <w:footnoteReference w:id="5"/>
      </w:r>
      <w:r w:rsidRPr="0015495E">
        <w:rPr>
          <w:rFonts w:ascii="Times New Roman" w:hAnsi="Times New Roman"/>
          <w:sz w:val="22"/>
          <w:szCs w:val="22"/>
          <w:lang w:val="en-GB"/>
        </w:rPr>
        <w:t xml:space="preserve"> </w:t>
      </w:r>
      <w:r w:rsidR="000665DF" w:rsidRPr="0015495E">
        <w:rPr>
          <w:rFonts w:ascii="Times New Roman" w:hAnsi="Times New Roman"/>
          <w:sz w:val="22"/>
          <w:szCs w:val="22"/>
          <w:lang w:val="en-GB"/>
        </w:rPr>
        <w:t xml:space="preserve">basis </w:t>
      </w:r>
      <w:r w:rsidRPr="0015495E">
        <w:rPr>
          <w:rFonts w:ascii="Times New Roman" w:hAnsi="Times New Roman"/>
          <w:sz w:val="22"/>
          <w:szCs w:val="22"/>
          <w:lang w:val="en-GB"/>
        </w:rPr>
        <w:t>for the supplies te</w:t>
      </w:r>
      <w:r w:rsidR="0015495E">
        <w:rPr>
          <w:rFonts w:ascii="Times New Roman" w:hAnsi="Times New Roman"/>
          <w:sz w:val="22"/>
          <w:szCs w:val="22"/>
          <w:lang w:val="en-GB"/>
        </w:rPr>
        <w:t xml:space="preserve">ndered. </w:t>
      </w:r>
    </w:p>
    <w:p w14:paraId="55E63A1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C4F9B8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150FABEC"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54330AA"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4DAE9883"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p>
    <w:p w14:paraId="3E1DC09E"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w:t>
      </w:r>
      <w:r w:rsidR="00E82463">
        <w:rPr>
          <w:rFonts w:ascii="Times New Roman" w:hAnsi="Times New Roman"/>
          <w:sz w:val="22"/>
          <w:szCs w:val="22"/>
        </w:rPr>
        <w:t>.</w:t>
      </w:r>
    </w:p>
    <w:p w14:paraId="16733DE0"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5E1970FF"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1110D070"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4D191E72"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7B1D95F" w14:textId="77777777" w:rsidR="000D66C0" w:rsidRDefault="000D66C0" w:rsidP="0047783A">
      <w:pPr>
        <w:spacing w:after="0"/>
        <w:ind w:left="567"/>
        <w:jc w:val="both"/>
        <w:outlineLvl w:val="0"/>
        <w:rPr>
          <w:rFonts w:ascii="Times New Roman" w:hAnsi="Times New Roman"/>
          <w:sz w:val="22"/>
          <w:szCs w:val="22"/>
        </w:rPr>
      </w:pPr>
    </w:p>
    <w:p w14:paraId="5CED092C"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0C85B9E6"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01396907"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127ED510" w14:textId="77777777" w:rsidR="0047783A" w:rsidRPr="00E82463" w:rsidRDefault="0047783A" w:rsidP="00A4424B">
      <w:pPr>
        <w:pStyle w:val="Heading1"/>
      </w:pPr>
      <w:bookmarkStart w:id="19" w:name="_Toc42488081"/>
      <w:r w:rsidRPr="00E82463">
        <w:t>Taxes and other charges</w:t>
      </w:r>
      <w:bookmarkEnd w:id="19"/>
    </w:p>
    <w:p w14:paraId="26C07E0A"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41AFFF97" w14:textId="77777777" w:rsidR="0047783A" w:rsidRPr="00E82463" w:rsidRDefault="0015495E" w:rsidP="003051AA">
      <w:pPr>
        <w:pStyle w:val="Heading2"/>
        <w:keepNext w:val="0"/>
        <w:tabs>
          <w:tab w:val="num" w:pos="567"/>
        </w:tabs>
        <w:spacing w:before="0"/>
        <w:ind w:left="567"/>
        <w:jc w:val="both"/>
        <w:rPr>
          <w:rFonts w:ascii="Times New Roman" w:hAnsi="Times New Roman"/>
          <w:sz w:val="22"/>
          <w:lang w:val="en-GB"/>
        </w:rPr>
      </w:pPr>
      <w:r w:rsidRPr="001E01B2">
        <w:rPr>
          <w:rFonts w:ascii="Times New Roman" w:hAnsi="Times New Roman"/>
          <w:sz w:val="22"/>
          <w:szCs w:val="22"/>
        </w:rPr>
        <w:t>The European Commission and the Republic of Serbia have agreed in</w:t>
      </w:r>
      <w:r w:rsidRPr="00E82463">
        <w:rPr>
          <w:rFonts w:ascii="Times New Roman" w:hAnsi="Times New Roman"/>
          <w:sz w:val="22"/>
          <w:szCs w:val="22"/>
        </w:rPr>
        <w:t xml:space="preserve"> </w:t>
      </w:r>
      <w:r w:rsidRPr="008A63F2">
        <w:rPr>
          <w:rFonts w:ascii="Times New Roman" w:hAnsi="Times New Roman"/>
          <w:sz w:val="22"/>
          <w:szCs w:val="22"/>
        </w:rPr>
        <w:t>the Framework Agreement signed on 23/12/2014</w:t>
      </w:r>
      <w:r>
        <w:rPr>
          <w:rFonts w:ascii="Times New Roman" w:hAnsi="Times New Roman"/>
          <w:sz w:val="22"/>
          <w:szCs w:val="22"/>
        </w:rPr>
        <w:t xml:space="preserve"> </w:t>
      </w:r>
      <w:r w:rsidRPr="00C0531D">
        <w:rPr>
          <w:rFonts w:ascii="Times New Roman" w:hAnsi="Times New Roman"/>
          <w:sz w:val="22"/>
          <w:szCs w:val="22"/>
        </w:rPr>
        <w:t>to allow full exemption from the taxes in accordance with Article 28 of the Framework Agreement</w:t>
      </w:r>
      <w:r>
        <w:rPr>
          <w:rFonts w:ascii="Times New Roman" w:hAnsi="Times New Roman"/>
          <w:sz w:val="22"/>
          <w:szCs w:val="22"/>
        </w:rPr>
        <w:t xml:space="preserve">. </w:t>
      </w:r>
    </w:p>
    <w:p w14:paraId="17ED1DA9" w14:textId="77777777" w:rsidR="0047783A" w:rsidRPr="00C348C0" w:rsidRDefault="0047783A" w:rsidP="00A4424B">
      <w:pPr>
        <w:pStyle w:val="Heading1"/>
        <w:rPr>
          <w:lang w:val="en-GB"/>
        </w:rPr>
      </w:pPr>
      <w:bookmarkStart w:id="20" w:name="_Toc42488082"/>
      <w:r w:rsidRPr="00C348C0">
        <w:rPr>
          <w:lang w:val="en-GB"/>
        </w:rPr>
        <w:t>Additional information before the deadline for submission of tenders</w:t>
      </w:r>
      <w:bookmarkEnd w:id="20"/>
    </w:p>
    <w:p w14:paraId="7E97976F"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 xml:space="preserve">uthority, on its own initiative or in </w:t>
      </w:r>
      <w:r w:rsidRPr="00E82463">
        <w:rPr>
          <w:rFonts w:ascii="Times New Roman" w:hAnsi="Times New Roman"/>
          <w:sz w:val="22"/>
        </w:rPr>
        <w:lastRenderedPageBreak/>
        <w:t>response to a request from a prospective tenderer, provides additional information on the tender dossier, it must send such information in writing to all other prospective tenderers at the same time.</w:t>
      </w:r>
    </w:p>
    <w:p w14:paraId="189982A0"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5434ECFF" w14:textId="77777777" w:rsidR="0015495E" w:rsidRPr="007D00BB" w:rsidRDefault="0015495E" w:rsidP="0015495E">
      <w:pPr>
        <w:widowControl w:val="0"/>
        <w:spacing w:before="0" w:after="0"/>
        <w:ind w:left="567"/>
        <w:jc w:val="both"/>
        <w:rPr>
          <w:rFonts w:ascii="Times New Roman" w:hAnsi="Times New Roman"/>
          <w:sz w:val="22"/>
          <w:szCs w:val="22"/>
        </w:rPr>
      </w:pPr>
      <w:r w:rsidRPr="007D00BB">
        <w:rPr>
          <w:rFonts w:ascii="Times New Roman" w:hAnsi="Times New Roman"/>
          <w:sz w:val="22"/>
          <w:szCs w:val="22"/>
        </w:rPr>
        <w:t xml:space="preserve">Educational Training Centre for Professional and Working Skills, </w:t>
      </w:r>
    </w:p>
    <w:p w14:paraId="0D74C74F" w14:textId="77777777" w:rsidR="0015495E" w:rsidRPr="007D00BB" w:rsidRDefault="0015495E" w:rsidP="0015495E">
      <w:pPr>
        <w:widowControl w:val="0"/>
        <w:spacing w:before="0" w:after="0"/>
        <w:ind w:left="567"/>
        <w:jc w:val="both"/>
        <w:rPr>
          <w:rFonts w:ascii="Times New Roman" w:hAnsi="Times New Roman"/>
          <w:sz w:val="22"/>
          <w:szCs w:val="22"/>
        </w:rPr>
      </w:pPr>
      <w:r w:rsidRPr="007D00BB">
        <w:rPr>
          <w:rFonts w:ascii="Times New Roman" w:hAnsi="Times New Roman"/>
          <w:sz w:val="22"/>
          <w:szCs w:val="22"/>
        </w:rPr>
        <w:t xml:space="preserve">21000 Novi Sad, Industrijska 3 </w:t>
      </w:r>
    </w:p>
    <w:p w14:paraId="540EDEEA" w14:textId="0866305F" w:rsidR="0015495E" w:rsidRPr="00E82463" w:rsidRDefault="0015495E" w:rsidP="0015495E">
      <w:pPr>
        <w:pStyle w:val="BodyText"/>
        <w:spacing w:before="0"/>
        <w:ind w:left="567"/>
        <w:rPr>
          <w:rFonts w:ascii="Times New Roman" w:hAnsi="Times New Roman"/>
        </w:rPr>
      </w:pPr>
      <w:r w:rsidRPr="007D00BB">
        <w:rPr>
          <w:rFonts w:ascii="Times New Roman" w:hAnsi="Times New Roman"/>
          <w:sz w:val="22"/>
          <w:szCs w:val="22"/>
        </w:rPr>
        <w:t xml:space="preserve">E-mail: </w:t>
      </w:r>
      <w:bookmarkStart w:id="21" w:name="_GoBack"/>
      <w:bookmarkEnd w:id="21"/>
      <w:r w:rsidR="0045067C">
        <w:rPr>
          <w:rFonts w:ascii="Times New Roman" w:hAnsi="Times New Roman"/>
          <w:color w:val="0000FF"/>
          <w:sz w:val="22"/>
          <w:szCs w:val="22"/>
          <w:u w:val="single"/>
        </w:rPr>
        <w:fldChar w:fldCharType="begin"/>
      </w:r>
      <w:r w:rsidR="0045067C">
        <w:rPr>
          <w:rFonts w:ascii="Times New Roman" w:hAnsi="Times New Roman"/>
          <w:color w:val="0000FF"/>
          <w:sz w:val="22"/>
          <w:szCs w:val="22"/>
          <w:u w:val="single"/>
        </w:rPr>
        <w:instrText xml:space="preserve"> HYPERLINK "mailto:aleksandar.petrovic</w:instrText>
      </w:r>
      <w:r w:rsidR="0045067C" w:rsidRPr="007D00BB">
        <w:rPr>
          <w:rFonts w:ascii="Times New Roman" w:hAnsi="Times New Roman"/>
          <w:color w:val="0000FF"/>
          <w:sz w:val="22"/>
          <w:szCs w:val="22"/>
          <w:u w:val="single"/>
        </w:rPr>
        <w:instrText>@centar.edu.rs</w:instrText>
      </w:r>
      <w:r w:rsidR="0045067C">
        <w:rPr>
          <w:rFonts w:ascii="Times New Roman" w:hAnsi="Times New Roman"/>
          <w:color w:val="0000FF"/>
          <w:sz w:val="22"/>
          <w:szCs w:val="22"/>
          <w:u w:val="single"/>
        </w:rPr>
        <w:instrText xml:space="preserve">" </w:instrText>
      </w:r>
      <w:r w:rsidR="0045067C">
        <w:rPr>
          <w:rFonts w:ascii="Times New Roman" w:hAnsi="Times New Roman"/>
          <w:color w:val="0000FF"/>
          <w:sz w:val="22"/>
          <w:szCs w:val="22"/>
          <w:u w:val="single"/>
        </w:rPr>
        <w:fldChar w:fldCharType="separate"/>
      </w:r>
      <w:r w:rsidR="0045067C" w:rsidRPr="00936A51">
        <w:rPr>
          <w:rStyle w:val="Hyperlink"/>
          <w:rFonts w:ascii="Times New Roman" w:hAnsi="Times New Roman"/>
          <w:sz w:val="22"/>
          <w:szCs w:val="22"/>
        </w:rPr>
        <w:t>aleksandar.petrovic@centar.edu.rs</w:t>
      </w:r>
      <w:r w:rsidR="0045067C">
        <w:rPr>
          <w:rFonts w:ascii="Times New Roman" w:hAnsi="Times New Roman"/>
          <w:color w:val="0000FF"/>
          <w:sz w:val="22"/>
          <w:szCs w:val="22"/>
          <w:u w:val="single"/>
        </w:rPr>
        <w:fldChar w:fldCharType="end"/>
      </w:r>
      <w:r>
        <w:rPr>
          <w:rFonts w:ascii="Times New Roman" w:hAnsi="Times New Roman"/>
          <w:sz w:val="22"/>
        </w:rPr>
        <w:t xml:space="preserve"> </w:t>
      </w:r>
    </w:p>
    <w:p w14:paraId="598AA035" w14:textId="77777777" w:rsidR="0047783A" w:rsidRPr="00E82463" w:rsidRDefault="0047783A" w:rsidP="00AC07D4">
      <w:pPr>
        <w:pStyle w:val="BodyText"/>
        <w:spacing w:before="0"/>
        <w:ind w:left="567"/>
        <w:rPr>
          <w:rFonts w:ascii="Times New Roman" w:hAnsi="Times New Roman"/>
        </w:rPr>
      </w:pPr>
      <w:r w:rsidRPr="006908C3">
        <w:rPr>
          <w:rFonts w:ascii="Times New Roman" w:hAnsi="Times New Roman"/>
          <w:sz w:val="22"/>
        </w:rPr>
        <w:t>Contact name</w:t>
      </w:r>
      <w:r w:rsidR="006908C3" w:rsidRPr="006908C3">
        <w:rPr>
          <w:rFonts w:ascii="Times New Roman" w:hAnsi="Times New Roman"/>
          <w:sz w:val="22"/>
        </w:rPr>
        <w:t xml:space="preserve">: Aleksandar Petrović </w:t>
      </w:r>
      <w:r w:rsidRPr="006908C3">
        <w:rPr>
          <w:rFonts w:ascii="Times New Roman" w:hAnsi="Times New Roman"/>
          <w:sz w:val="22"/>
        </w:rPr>
        <w:br/>
      </w:r>
    </w:p>
    <w:p w14:paraId="3630EBFE"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0DDA47D8"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szCs w:val="22"/>
        </w:rPr>
        <w:t>Any clarification of the tender dossier will be published on the website</w:t>
      </w:r>
      <w:r w:rsidR="000C1D59">
        <w:rPr>
          <w:rFonts w:ascii="Times New Roman" w:hAnsi="Times New Roman"/>
          <w:sz w:val="22"/>
          <w:szCs w:val="22"/>
        </w:rPr>
        <w:t xml:space="preserve"> of DG International Cooperation and Development</w:t>
      </w:r>
      <w:r w:rsidRPr="00E82463">
        <w:rPr>
          <w:rFonts w:ascii="Times New Roman" w:hAnsi="Times New Roman"/>
          <w:sz w:val="22"/>
          <w:szCs w:val="22"/>
        </w:rPr>
        <w:t xml:space="preserve"> at </w:t>
      </w:r>
      <w:hyperlink r:id="rId10" w:history="1">
        <w:r w:rsidRPr="00E82463">
          <w:rPr>
            <w:rStyle w:val="Hyperlink"/>
            <w:rFonts w:ascii="Times New Roman" w:hAnsi="Times New Roman"/>
            <w:noProof/>
            <w:sz w:val="22"/>
            <w:szCs w:val="22"/>
          </w:rPr>
          <w:t>https://webgate.ec.europa.eu/europeaid/online-services/index.cfm?do=publi.welcome</w:t>
        </w:r>
      </w:hyperlink>
      <w:r w:rsidRPr="00E82463">
        <w:rPr>
          <w:rFonts w:ascii="Times New Roman" w:hAnsi="Times New Roman"/>
          <w:sz w:val="22"/>
          <w:szCs w:val="22"/>
        </w:rPr>
        <w:t xml:space="preserve"> </w:t>
      </w:r>
      <w:r w:rsidR="0015495E" w:rsidRPr="00E006A8">
        <w:rPr>
          <w:rFonts w:ascii="Times New Roman" w:hAnsi="Times New Roman"/>
          <w:sz w:val="22"/>
          <w:szCs w:val="22"/>
        </w:rPr>
        <w:t>and</w:t>
      </w:r>
      <w:r w:rsidR="0015495E" w:rsidRPr="00E82463">
        <w:rPr>
          <w:rFonts w:ascii="Times New Roman" w:hAnsi="Times New Roman"/>
          <w:sz w:val="22"/>
        </w:rPr>
        <w:t xml:space="preserve"> </w:t>
      </w:r>
      <w:r w:rsidR="0015495E" w:rsidRPr="00730ECB">
        <w:rPr>
          <w:rFonts w:ascii="Times New Roman" w:hAnsi="Times New Roman"/>
          <w:sz w:val="22"/>
          <w:szCs w:val="22"/>
        </w:rPr>
        <w:t xml:space="preserve">on the website of </w:t>
      </w:r>
      <w:r w:rsidR="0015495E">
        <w:rPr>
          <w:rFonts w:ascii="Times New Roman" w:hAnsi="Times New Roman"/>
          <w:sz w:val="22"/>
          <w:szCs w:val="22"/>
        </w:rPr>
        <w:t xml:space="preserve">the Contract Authority </w:t>
      </w:r>
      <w:r w:rsidRPr="00E82463">
        <w:rPr>
          <w:rFonts w:ascii="Times New Roman" w:hAnsi="Times New Roman"/>
          <w:sz w:val="22"/>
        </w:rPr>
        <w:t>at the latest 11 days before the deadline for submission of tenders.</w:t>
      </w:r>
    </w:p>
    <w:p w14:paraId="0A02D169"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29285581" w14:textId="77777777" w:rsidR="0047783A" w:rsidRPr="00E82463" w:rsidRDefault="0047783A" w:rsidP="00A4424B">
      <w:pPr>
        <w:pStyle w:val="Heading1"/>
      </w:pPr>
      <w:bookmarkStart w:id="22" w:name="_Toc42488083"/>
      <w:r w:rsidRPr="00E82463">
        <w:t>Clarification meeting / site visit</w:t>
      </w:r>
      <w:bookmarkEnd w:id="22"/>
    </w:p>
    <w:p w14:paraId="0B64FDB9" w14:textId="77777777" w:rsidR="0047783A" w:rsidRPr="0015495E" w:rsidRDefault="0047783A" w:rsidP="00AC07D4">
      <w:pPr>
        <w:pStyle w:val="BodyText"/>
        <w:ind w:left="567" w:hanging="567"/>
        <w:rPr>
          <w:rFonts w:ascii="Times New Roman" w:hAnsi="Times New Roman"/>
          <w:sz w:val="22"/>
          <w:szCs w:val="22"/>
        </w:rPr>
      </w:pPr>
      <w:r w:rsidRPr="0015495E">
        <w:rPr>
          <w:rFonts w:ascii="Times New Roman" w:hAnsi="Times New Roman"/>
          <w:sz w:val="22"/>
          <w:szCs w:val="22"/>
        </w:rPr>
        <w:t>14.1</w:t>
      </w:r>
      <w:r w:rsidRPr="0015495E">
        <w:rPr>
          <w:rFonts w:ascii="Times New Roman" w:hAnsi="Times New Roman"/>
          <w:sz w:val="22"/>
          <w:szCs w:val="22"/>
        </w:rPr>
        <w:tab/>
        <w:t>No clarification meeting / site visit planned. Visits by individual prospective tenderers during the tend</w:t>
      </w:r>
      <w:r w:rsidR="0015495E">
        <w:rPr>
          <w:rFonts w:ascii="Times New Roman" w:hAnsi="Times New Roman"/>
          <w:sz w:val="22"/>
          <w:szCs w:val="22"/>
        </w:rPr>
        <w:t xml:space="preserve">er period cannot be organised. </w:t>
      </w:r>
    </w:p>
    <w:p w14:paraId="3C665D1A" w14:textId="77777777" w:rsidR="0047783A" w:rsidRPr="00E82463" w:rsidRDefault="0047783A" w:rsidP="00A4424B">
      <w:pPr>
        <w:pStyle w:val="Heading1"/>
      </w:pPr>
      <w:bookmarkStart w:id="23" w:name="_Toc42488084"/>
      <w:r w:rsidRPr="00E82463">
        <w:t>Alteration or withdrawal of tenders</w:t>
      </w:r>
      <w:bookmarkEnd w:id="23"/>
    </w:p>
    <w:p w14:paraId="3E0E7F71"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4D3BF97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10DDA41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21ECF51A" w14:textId="77777777" w:rsidR="0047783A" w:rsidRPr="00E82463" w:rsidRDefault="0047783A" w:rsidP="00A4424B">
      <w:pPr>
        <w:pStyle w:val="Heading1"/>
      </w:pPr>
      <w:bookmarkStart w:id="24" w:name="_Toc42488085"/>
      <w:r w:rsidRPr="00E82463">
        <w:t>Costs of preparing tenders</w:t>
      </w:r>
      <w:bookmarkEnd w:id="24"/>
    </w:p>
    <w:p w14:paraId="1A83ABC2"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860E5A0" w14:textId="77777777" w:rsidR="0047783A" w:rsidRPr="00E82463" w:rsidRDefault="0047783A" w:rsidP="00A4424B">
      <w:pPr>
        <w:pStyle w:val="Heading1"/>
      </w:pPr>
      <w:bookmarkStart w:id="25" w:name="_Toc42488086"/>
      <w:r w:rsidRPr="00E82463">
        <w:t>Ownership of tenders</w:t>
      </w:r>
      <w:bookmarkEnd w:id="25"/>
    </w:p>
    <w:p w14:paraId="48561526"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29762D78" w14:textId="77777777" w:rsidR="0047783A" w:rsidRPr="00E82463" w:rsidRDefault="0047783A" w:rsidP="00A4424B">
      <w:pPr>
        <w:pStyle w:val="Heading1"/>
      </w:pPr>
      <w:bookmarkStart w:id="26" w:name="_Toc42488087"/>
      <w:r w:rsidRPr="00E82463">
        <w:t>Joint venture or consortium</w:t>
      </w:r>
      <w:bookmarkEnd w:id="26"/>
    </w:p>
    <w:p w14:paraId="35BB263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w:t>
      </w:r>
      <w:r w:rsidRPr="00E82463">
        <w:rPr>
          <w:rFonts w:ascii="Times New Roman" w:hAnsi="Times New Roman"/>
          <w:sz w:val="22"/>
          <w:lang w:val="en-GB"/>
        </w:rPr>
        <w:lastRenderedPageBreak/>
        <w:t xml:space="preserve">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67B4F83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4A3750E" w14:textId="77777777" w:rsidR="0047783A" w:rsidRPr="00E82463" w:rsidRDefault="0047783A" w:rsidP="00A4424B">
      <w:pPr>
        <w:pStyle w:val="Heading1"/>
      </w:pPr>
      <w:bookmarkStart w:id="27" w:name="_Toc42488088"/>
      <w:r w:rsidRPr="00E82463">
        <w:t>Opening of tenders</w:t>
      </w:r>
      <w:bookmarkEnd w:id="27"/>
    </w:p>
    <w:p w14:paraId="2DCE6577"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621755BA"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976B59">
        <w:rPr>
          <w:rFonts w:ascii="Times New Roman" w:hAnsi="Times New Roman"/>
          <w:sz w:val="22"/>
          <w:lang w:val="en-GB"/>
        </w:rPr>
        <w:t>5</w:t>
      </w:r>
      <w:r w:rsidR="00EA4EA1" w:rsidRPr="00EA4EA1">
        <w:rPr>
          <w:rFonts w:ascii="Times New Roman" w:hAnsi="Times New Roman"/>
          <w:sz w:val="22"/>
          <w:vertAlign w:val="superscript"/>
          <w:lang w:val="en-GB"/>
        </w:rPr>
        <w:t>th</w:t>
      </w:r>
      <w:r w:rsidR="00EA4EA1">
        <w:rPr>
          <w:rFonts w:ascii="Times New Roman" w:hAnsi="Times New Roman"/>
          <w:sz w:val="22"/>
          <w:lang w:val="en-GB"/>
        </w:rPr>
        <w:t xml:space="preserve"> December</w:t>
      </w:r>
      <w:r w:rsidR="0015495E" w:rsidRPr="00730ECB">
        <w:rPr>
          <w:rFonts w:ascii="Times New Roman" w:hAnsi="Times New Roman"/>
          <w:sz w:val="22"/>
          <w:lang w:val="en-GB"/>
        </w:rPr>
        <w:t xml:space="preserve"> 2019</w:t>
      </w:r>
      <w:r w:rsidR="0015495E">
        <w:rPr>
          <w:rFonts w:ascii="Times New Roman" w:hAnsi="Times New Roman"/>
          <w:sz w:val="22"/>
          <w:lang w:val="en-GB"/>
        </w:rPr>
        <w:t xml:space="preserve"> at 14:00</w:t>
      </w:r>
      <w:r w:rsidR="0015495E" w:rsidRPr="00E82463">
        <w:rPr>
          <w:rFonts w:ascii="Times New Roman" w:hAnsi="Times New Roman"/>
          <w:sz w:val="22"/>
          <w:lang w:val="en-GB"/>
        </w:rPr>
        <w:t xml:space="preserve"> at </w:t>
      </w:r>
      <w:r w:rsidR="0015495E" w:rsidRPr="007D00BB">
        <w:rPr>
          <w:rFonts w:ascii="Times New Roman" w:hAnsi="Times New Roman"/>
          <w:sz w:val="22"/>
          <w:lang w:val="en-GB"/>
        </w:rPr>
        <w:t>Educational Training Centre for Professional and Working Skills</w:t>
      </w:r>
      <w:r w:rsidR="0015495E" w:rsidRPr="002310CE">
        <w:rPr>
          <w:rFonts w:ascii="Times New Roman" w:hAnsi="Times New Roman"/>
          <w:sz w:val="22"/>
          <w:lang w:val="en-GB"/>
        </w:rPr>
        <w:t xml:space="preserve">, 21000 Novi Sad, </w:t>
      </w:r>
      <w:r w:rsidR="0015495E">
        <w:rPr>
          <w:rFonts w:ascii="Times New Roman" w:hAnsi="Times New Roman"/>
          <w:sz w:val="22"/>
          <w:lang w:val="en-GB"/>
        </w:rPr>
        <w:t>Industrijska 3</w:t>
      </w:r>
      <w:r w:rsidRPr="00E82463">
        <w:rPr>
          <w:rFonts w:ascii="Times New Roman" w:hAnsi="Times New Roman"/>
          <w:sz w:val="22"/>
          <w:lang w:val="en-GB"/>
        </w:rPr>
        <w:t xml:space="preserve"> 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p>
    <w:p w14:paraId="3440B60F"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3195301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4362EFF8"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459CE27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2EA90C95"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265474B1" w14:textId="77777777" w:rsidR="0047783A" w:rsidRPr="00E82463" w:rsidRDefault="0047783A" w:rsidP="00A4424B">
      <w:pPr>
        <w:pStyle w:val="Heading1"/>
      </w:pPr>
      <w:bookmarkStart w:id="28" w:name="_Toc42488089"/>
      <w:r w:rsidRPr="00E82463">
        <w:t>Evaluation of tenders</w:t>
      </w:r>
      <w:bookmarkEnd w:id="28"/>
    </w:p>
    <w:p w14:paraId="110D657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49FB7FA5"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505CB3DC"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 xml:space="preserve">s obligations under the contract or distort competition </w:t>
      </w:r>
      <w:r w:rsidRPr="00E82463">
        <w:rPr>
          <w:rFonts w:ascii="Times New Roman" w:hAnsi="Times New Roman"/>
          <w:sz w:val="22"/>
        </w:rPr>
        <w:lastRenderedPageBreak/>
        <w:t>for tenderers whose tenders do comply. Decisions to the effect that a tender is not administratively compliant must be duly justified in the evaluation minutes.</w:t>
      </w:r>
    </w:p>
    <w:p w14:paraId="0F6CCD60"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0F962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D00D599"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40F3098"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point 16) are to be evaluated at the start of this stage.</w:t>
      </w:r>
    </w:p>
    <w:bookmarkEnd w:id="29"/>
    <w:p w14:paraId="55C7DACF"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6F221BC0"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0A8F8BD1"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FF3762A"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7A090DA9"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485DF585"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57A0C329"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4D6BDF8C"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3E6BEE0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4D975929"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424452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522AA685" w14:textId="77777777" w:rsidR="0047783A" w:rsidRPr="00E82463" w:rsidRDefault="0047783A" w:rsidP="0047783A">
      <w:pPr>
        <w:ind w:left="567" w:firstLine="11"/>
        <w:jc w:val="both"/>
        <w:outlineLvl w:val="0"/>
        <w:rPr>
          <w:rFonts w:ascii="Times New Roman" w:hAnsi="Times New Roman"/>
        </w:rPr>
      </w:pPr>
      <w:r w:rsidRPr="0015495E">
        <w:rPr>
          <w:rFonts w:ascii="Times New Roman" w:hAnsi="Times New Roman"/>
          <w:sz w:val="22"/>
        </w:rPr>
        <w:t>The sole award criterion will be the price. The contract will be awarded to the lowest compliant tender.</w:t>
      </w:r>
      <w:r w:rsidR="0015495E">
        <w:rPr>
          <w:rFonts w:ascii="Times New Roman" w:hAnsi="Times New Roman"/>
          <w:sz w:val="22"/>
        </w:rPr>
        <w:t xml:space="preserve"> </w:t>
      </w:r>
    </w:p>
    <w:p w14:paraId="494320CC"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2F4DFBD7"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lastRenderedPageBreak/>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5DC336C1" w14:textId="77777777" w:rsidR="0047783A" w:rsidRPr="00C348C0" w:rsidRDefault="00EA1ADC" w:rsidP="00C348C0">
      <w:pPr>
        <w:pStyle w:val="Heading1"/>
        <w:numPr>
          <w:ilvl w:val="0"/>
          <w:numId w:val="0"/>
        </w:numPr>
        <w:rPr>
          <w:lang w:val="en-GB"/>
        </w:rPr>
      </w:pPr>
      <w:bookmarkStart w:id="30" w:name="_Toc41467298"/>
      <w:bookmarkStart w:id="31" w:name="_Toc42488090"/>
      <w:r>
        <w:rPr>
          <w:lang w:val="en-GB"/>
        </w:rPr>
        <w:t>22.</w:t>
      </w:r>
      <w:r>
        <w:rPr>
          <w:lang w:val="en-GB"/>
        </w:rPr>
        <w:tab/>
      </w:r>
      <w:r w:rsidR="0047783A" w:rsidRPr="00C348C0">
        <w:rPr>
          <w:lang w:val="en-GB"/>
        </w:rPr>
        <w:t>Signature of the contract and performance guarantee</w:t>
      </w:r>
      <w:bookmarkStart w:id="32" w:name="_Ref500418776"/>
      <w:bookmarkEnd w:id="30"/>
      <w:bookmarkEnd w:id="31"/>
    </w:p>
    <w:p w14:paraId="2518672D"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343AF3C1"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54A5F4C0"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point 16.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7DAB4815" w14:textId="77777777" w:rsidR="00BC163B" w:rsidRPr="00696FDD" w:rsidRDefault="00BC163B" w:rsidP="002E7B47">
      <w:pPr>
        <w:ind w:left="567"/>
        <w:jc w:val="both"/>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2EF941C5"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2B5CEB06"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26B11175" w14:textId="77777777" w:rsidR="00654F04" w:rsidRPr="00654F04" w:rsidRDefault="0015495E" w:rsidP="00654F04">
      <w:pPr>
        <w:ind w:left="567" w:firstLine="33"/>
        <w:jc w:val="both"/>
        <w:rPr>
          <w:rFonts w:ascii="Times New Roman" w:hAnsi="Times New Roman"/>
          <w:color w:val="000000"/>
          <w:sz w:val="22"/>
          <w:szCs w:val="22"/>
        </w:rPr>
      </w:pPr>
      <w:r>
        <w:rPr>
          <w:rFonts w:ascii="Times New Roman" w:hAnsi="Times New Roman"/>
          <w:color w:val="000000"/>
          <w:sz w:val="22"/>
          <w:szCs w:val="22"/>
        </w:rPr>
        <w:t>T</w:t>
      </w:r>
      <w:r w:rsidR="00654F04" w:rsidRPr="0015495E">
        <w:rPr>
          <w:rFonts w:ascii="Times New Roman" w:hAnsi="Times New Roman"/>
          <w:color w:val="000000"/>
          <w:sz w:val="22"/>
          <w:szCs w:val="22"/>
        </w:rPr>
        <w:t xml:space="preserve">he </w:t>
      </w:r>
      <w:r w:rsidR="000D5F1B" w:rsidRPr="0015495E">
        <w:rPr>
          <w:rFonts w:ascii="Times New Roman" w:hAnsi="Times New Roman"/>
          <w:color w:val="000000"/>
          <w:sz w:val="22"/>
          <w:szCs w:val="22"/>
        </w:rPr>
        <w:t>c</w:t>
      </w:r>
      <w:r w:rsidR="00654F04" w:rsidRPr="0015495E">
        <w:rPr>
          <w:rFonts w:ascii="Times New Roman" w:hAnsi="Times New Roman"/>
          <w:color w:val="000000"/>
          <w:sz w:val="22"/>
          <w:szCs w:val="22"/>
        </w:rPr>
        <w:t xml:space="preserve">ontracting </w:t>
      </w:r>
      <w:r w:rsidR="000D5F1B" w:rsidRPr="0015495E">
        <w:rPr>
          <w:rFonts w:ascii="Times New Roman" w:hAnsi="Times New Roman"/>
          <w:color w:val="000000"/>
          <w:sz w:val="22"/>
          <w:szCs w:val="22"/>
        </w:rPr>
        <w:t>a</w:t>
      </w:r>
      <w:r w:rsidR="00654F04" w:rsidRPr="0015495E">
        <w:rPr>
          <w:rFonts w:ascii="Times New Roman" w:hAnsi="Times New Roman"/>
          <w:color w:val="000000"/>
          <w:sz w:val="22"/>
          <w:szCs w:val="22"/>
        </w:rPr>
        <w:t>uthority may, depending on its assessment of the risks, decide not to require the documentary proof of the selection criteria, but in that case no pre-financing will be granted: No documentary evidence of the selection criteria in point 16 of the contract notice shall be submitted but no</w:t>
      </w:r>
      <w:r w:rsidRPr="0015495E">
        <w:rPr>
          <w:rFonts w:ascii="Times New Roman" w:hAnsi="Times New Roman"/>
          <w:color w:val="000000"/>
          <w:sz w:val="22"/>
          <w:szCs w:val="22"/>
        </w:rPr>
        <w:t xml:space="preserve"> pre-financing will be granted.</w:t>
      </w:r>
    </w:p>
    <w:p w14:paraId="71F78BE5"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40BEBA97"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700909FF"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2"/>
    <w:p w14:paraId="25D15EF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lastRenderedPageBreak/>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6C360AB7" w14:textId="77777777"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002E7B47" w:rsidRPr="0015495E">
        <w:rPr>
          <w:rFonts w:ascii="Times New Roman" w:hAnsi="Times New Roman"/>
          <w:sz w:val="22"/>
          <w:szCs w:val="22"/>
        </w:rPr>
        <w:t xml:space="preserve">No </w:t>
      </w:r>
      <w:r w:rsidR="002E7B47" w:rsidRPr="00E82463">
        <w:rPr>
          <w:rFonts w:ascii="Times New Roman" w:hAnsi="Times New Roman"/>
          <w:sz w:val="22"/>
        </w:rPr>
        <w:t>performance</w:t>
      </w:r>
      <w:r w:rsidR="002E7B47" w:rsidRPr="0015495E">
        <w:rPr>
          <w:rFonts w:ascii="Times New Roman" w:hAnsi="Times New Roman"/>
          <w:sz w:val="22"/>
          <w:szCs w:val="22"/>
        </w:rPr>
        <w:t xml:space="preserve"> guarantee is required</w:t>
      </w:r>
      <w:r w:rsidR="002E7B47">
        <w:rPr>
          <w:rFonts w:ascii="Times New Roman" w:hAnsi="Times New Roman"/>
          <w:sz w:val="22"/>
        </w:rPr>
        <w:t xml:space="preserve">.  </w:t>
      </w:r>
    </w:p>
    <w:p w14:paraId="70460384" w14:textId="77777777" w:rsidR="0047783A" w:rsidRPr="00C348C0" w:rsidRDefault="00EA1ADC" w:rsidP="00C348C0">
      <w:pPr>
        <w:pStyle w:val="Heading1"/>
        <w:numPr>
          <w:ilvl w:val="0"/>
          <w:numId w:val="0"/>
        </w:numPr>
        <w:rPr>
          <w:lang w:val="en-GB"/>
        </w:rPr>
      </w:pPr>
      <w:bookmarkStart w:id="33" w:name="_Toc41467299"/>
      <w:bookmarkStart w:id="34" w:name="_Toc42488091"/>
      <w:r w:rsidRPr="00C348C0">
        <w:rPr>
          <w:lang w:val="en-GB"/>
        </w:rPr>
        <w:t>23.</w:t>
      </w:r>
      <w:r w:rsidRPr="00C348C0">
        <w:rPr>
          <w:lang w:val="en-GB"/>
        </w:rPr>
        <w:tab/>
      </w:r>
      <w:r w:rsidR="0047783A" w:rsidRPr="00C348C0">
        <w:rPr>
          <w:lang w:val="en-GB"/>
        </w:rPr>
        <w:t>Tender guarantee</w:t>
      </w:r>
      <w:bookmarkEnd w:id="33"/>
      <w:bookmarkEnd w:id="34"/>
    </w:p>
    <w:p w14:paraId="4901D4AA" w14:textId="77777777" w:rsidR="008718AA" w:rsidRPr="00E82463" w:rsidRDefault="00D1398A" w:rsidP="000D66C0">
      <w:pPr>
        <w:ind w:left="567"/>
        <w:jc w:val="both"/>
        <w:outlineLvl w:val="0"/>
        <w:rPr>
          <w:rFonts w:ascii="Times New Roman" w:hAnsi="Times New Roman"/>
          <w:sz w:val="22"/>
        </w:rPr>
      </w:pPr>
      <w:r w:rsidRPr="0015495E">
        <w:rPr>
          <w:rFonts w:ascii="Times New Roman" w:hAnsi="Times New Roman"/>
          <w:sz w:val="22"/>
          <w:szCs w:val="22"/>
        </w:rPr>
        <w:t>No tender guarantee is required</w:t>
      </w:r>
      <w:r w:rsidRPr="0015495E">
        <w:rPr>
          <w:rFonts w:ascii="Times New Roman" w:hAnsi="Times New Roman"/>
        </w:rPr>
        <w:t>.</w:t>
      </w:r>
      <w:r w:rsidR="0015495E">
        <w:rPr>
          <w:rFonts w:ascii="Times New Roman" w:hAnsi="Times New Roman"/>
        </w:rPr>
        <w:t xml:space="preserve">  </w:t>
      </w:r>
    </w:p>
    <w:p w14:paraId="66486562" w14:textId="77777777" w:rsidR="0047783A" w:rsidRPr="00C348C0" w:rsidRDefault="00EA1ADC" w:rsidP="00C348C0">
      <w:pPr>
        <w:pStyle w:val="Heading1"/>
        <w:numPr>
          <w:ilvl w:val="0"/>
          <w:numId w:val="0"/>
        </w:numPr>
        <w:rPr>
          <w:lang w:val="en-GB"/>
        </w:rPr>
      </w:pPr>
      <w:bookmarkStart w:id="35" w:name="_Toc41467300"/>
      <w:bookmarkStart w:id="36" w:name="_Toc42488092"/>
      <w:r w:rsidRPr="00C348C0">
        <w:rPr>
          <w:lang w:val="en-GB"/>
        </w:rPr>
        <w:t xml:space="preserve">24. </w:t>
      </w:r>
      <w:r w:rsidR="0047783A" w:rsidRPr="00C348C0">
        <w:rPr>
          <w:lang w:val="en-GB"/>
        </w:rPr>
        <w:t>Ethics clauses</w:t>
      </w:r>
      <w:bookmarkEnd w:id="35"/>
      <w:bookmarkEnd w:id="36"/>
      <w:r w:rsidR="00442FF2">
        <w:rPr>
          <w:lang w:val="en-GB"/>
        </w:rPr>
        <w:t xml:space="preserve"> and code of conduct</w:t>
      </w:r>
    </w:p>
    <w:p w14:paraId="02664276"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281064E3"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7FB1EE7"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17DD4482"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E99F8B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 and sexual abuse:</w:t>
      </w:r>
    </w:p>
    <w:p w14:paraId="13E7FF0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6300C0F"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3C4B64BB" w14:textId="77777777" w:rsidR="00442FF2" w:rsidRPr="00C348C0" w:rsidRDefault="00442FF2" w:rsidP="00442FF2">
      <w:pPr>
        <w:keepNext/>
        <w:ind w:left="420"/>
        <w:jc w:val="both"/>
        <w:rPr>
          <w:rFonts w:ascii="Times New Roman" w:hAnsi="Times New Roman"/>
          <w:sz w:val="22"/>
          <w:szCs w:val="22"/>
        </w:rPr>
      </w:pPr>
    </w:p>
    <w:p w14:paraId="33642623"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2417DC24"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4265193C"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3B85E99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1B5E2031"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Contractors found to have paid unusual commercial expenses on projects funded by the European Union are liable, depending on the seriousness of the facts observed, to have their contracts terminated or to be permanently excluded from receiving EU funds.</w:t>
      </w:r>
    </w:p>
    <w:p w14:paraId="0505BA57"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47CA5A78"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38FD96A5" w14:textId="77777777" w:rsidR="00442FF2" w:rsidRPr="00C348C0" w:rsidRDefault="00442FF2" w:rsidP="00442FF2">
      <w:pPr>
        <w:ind w:left="567"/>
        <w:jc w:val="both"/>
        <w:rPr>
          <w:rFonts w:ascii="Times New Roman" w:hAnsi="Times New Roman"/>
          <w:sz w:val="22"/>
          <w:szCs w:val="22"/>
        </w:rPr>
      </w:pPr>
    </w:p>
    <w:p w14:paraId="738904BD" w14:textId="77777777" w:rsidR="0047783A" w:rsidRPr="00C348C0" w:rsidRDefault="00EA1ADC" w:rsidP="00C348C0">
      <w:pPr>
        <w:pStyle w:val="Heading1"/>
        <w:numPr>
          <w:ilvl w:val="0"/>
          <w:numId w:val="0"/>
        </w:numPr>
        <w:rPr>
          <w:lang w:val="en-GB"/>
        </w:rPr>
      </w:pPr>
      <w:bookmarkStart w:id="37" w:name="_Toc42488093"/>
      <w:r w:rsidRPr="00C348C0">
        <w:rPr>
          <w:lang w:val="en-GB"/>
        </w:rPr>
        <w:t>25.</w:t>
      </w:r>
      <w:r w:rsidRPr="00C348C0">
        <w:rPr>
          <w:lang w:val="en-GB"/>
        </w:rPr>
        <w:tab/>
      </w:r>
      <w:r w:rsidR="0047783A" w:rsidRPr="00C348C0">
        <w:rPr>
          <w:lang w:val="en-GB"/>
        </w:rPr>
        <w:t>Cancellation of the tender procedure</w:t>
      </w:r>
      <w:bookmarkEnd w:id="37"/>
    </w:p>
    <w:p w14:paraId="6A87CDD4"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76F031ED"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77B85139"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7510E8EC"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24C49142"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24055DA1"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7CE5BC5B"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1477EB38"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57877612"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02C96942"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03D7BEDB"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06C17BAE" w14:textId="77777777" w:rsidR="00A50D37" w:rsidRPr="00FC6A15" w:rsidRDefault="00FC6A15" w:rsidP="0015495E">
      <w:pPr>
        <w:keepNext/>
        <w:jc w:val="both"/>
        <w:rPr>
          <w:rFonts w:ascii="Times New Roman" w:hAnsi="Times New Roman"/>
          <w:sz w:val="22"/>
          <w:szCs w:val="22"/>
          <w:lang w:eastAsia="en-GB"/>
        </w:rPr>
      </w:pPr>
      <w:r w:rsidRPr="00FC6A15" w:rsidDel="00FC6A15">
        <w:rPr>
          <w:szCs w:val="24"/>
        </w:rPr>
        <w:t xml:space="preserve"> </w:t>
      </w:r>
    </w:p>
    <w:p w14:paraId="47B27B72" w14:textId="77777777" w:rsidR="0047783A" w:rsidRPr="00C348C0" w:rsidRDefault="0015495E" w:rsidP="00C348C0">
      <w:pPr>
        <w:pStyle w:val="Heading1"/>
        <w:numPr>
          <w:ilvl w:val="0"/>
          <w:numId w:val="0"/>
        </w:numPr>
        <w:rPr>
          <w:bCs/>
          <w:sz w:val="22"/>
          <w:szCs w:val="22"/>
          <w:lang w:val="en-GB"/>
        </w:rPr>
      </w:pPr>
      <w:r>
        <w:rPr>
          <w:lang w:val="en-GB"/>
        </w:rPr>
        <w:t>27</w:t>
      </w:r>
      <w:r w:rsidR="00EA1ADC" w:rsidRPr="00FC6A15">
        <w:rPr>
          <w:lang w:val="en-GB"/>
        </w:rPr>
        <w:t>.</w:t>
      </w:r>
      <w:r w:rsidR="00EA1ADC"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2536ACAB" w14:textId="77777777" w:rsidR="00130EF1" w:rsidRPr="00E82463" w:rsidRDefault="0047783A" w:rsidP="009423FB">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0D0118">
      <w:footerReference w:type="even" r:id="rId11"/>
      <w:footerReference w:type="default" r:id="rId12"/>
      <w:footerReference w:type="first" r:id="rId13"/>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33A235" w14:textId="77777777" w:rsidR="003460BE" w:rsidRPr="006A5F84" w:rsidRDefault="003460BE">
      <w:r w:rsidRPr="006A5F84">
        <w:separator/>
      </w:r>
    </w:p>
  </w:endnote>
  <w:endnote w:type="continuationSeparator" w:id="0">
    <w:p w14:paraId="5ACCD9E5" w14:textId="77777777" w:rsidR="003460BE" w:rsidRPr="006A5F84" w:rsidRDefault="003460B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29719"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F8B62B0"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8AA52" w14:textId="77777777" w:rsidR="00A77708" w:rsidRPr="009423FB" w:rsidRDefault="00FC6A15"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sidR="00F679ED">
      <w:rPr>
        <w:rFonts w:ascii="Times New Roman" w:hAnsi="Times New Roman"/>
        <w:b/>
        <w:sz w:val="18"/>
        <w:szCs w:val="18"/>
      </w:rPr>
      <w:t xml:space="preserve"> 201</w:t>
    </w:r>
    <w:r>
      <w:rPr>
        <w:rFonts w:ascii="Times New Roman" w:hAnsi="Times New Roman"/>
        <w:b/>
        <w:sz w:val="18"/>
        <w:szCs w:val="18"/>
      </w:rPr>
      <w:t>9</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8C1EF3">
      <w:rPr>
        <w:rStyle w:val="PageNumber"/>
        <w:rFonts w:ascii="Times New Roman" w:hAnsi="Times New Roman"/>
        <w:noProof/>
        <w:sz w:val="18"/>
        <w:szCs w:val="18"/>
      </w:rPr>
      <w:t>2</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8C1EF3">
      <w:rPr>
        <w:rStyle w:val="PageNumber"/>
        <w:rFonts w:ascii="Times New Roman" w:hAnsi="Times New Roman"/>
        <w:noProof/>
        <w:sz w:val="18"/>
        <w:szCs w:val="18"/>
      </w:rPr>
      <w:t>12</w:t>
    </w:r>
    <w:r w:rsidR="00A77708" w:rsidRPr="009423FB">
      <w:rPr>
        <w:rStyle w:val="PageNumber"/>
        <w:rFonts w:ascii="Times New Roman" w:hAnsi="Times New Roman"/>
        <w:sz w:val="18"/>
        <w:szCs w:val="18"/>
      </w:rPr>
      <w:fldChar w:fldCharType="end"/>
    </w:r>
  </w:p>
  <w:p w14:paraId="5B6AD092" w14:textId="77777777" w:rsidR="008C1EF3" w:rsidRDefault="00A77708" w:rsidP="008C1EF3">
    <w:pPr>
      <w:pStyle w:val="Blockquote"/>
      <w:tabs>
        <w:tab w:val="left" w:pos="709"/>
      </w:tabs>
      <w:ind w:left="0"/>
      <w:rPr>
        <w:sz w:val="22"/>
        <w:szCs w:val="22"/>
        <w:lang w:val="en-GB"/>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r w:rsidR="008C1EF3">
      <w:rPr>
        <w:rFonts w:ascii="Times New Roman" w:hAnsi="Times New Roman"/>
        <w:sz w:val="18"/>
        <w:szCs w:val="18"/>
      </w:rPr>
      <w:t xml:space="preserve">, </w:t>
    </w:r>
    <w:r w:rsidR="008C1EF3" w:rsidRPr="008C1EF3">
      <w:rPr>
        <w:rFonts w:ascii="Times New Roman" w:hAnsi="Times New Roman"/>
        <w:sz w:val="18"/>
        <w:lang w:val="en-GB"/>
      </w:rPr>
      <w:t>HUSRB/1602/41/0172-2/2018</w:t>
    </w:r>
  </w:p>
  <w:p w14:paraId="2BD06781" w14:textId="77777777" w:rsidR="00A77708" w:rsidRPr="009423FB" w:rsidRDefault="00A77708" w:rsidP="009423FB">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876C4"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112787"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A3DD69" w14:textId="77777777" w:rsidR="003460BE" w:rsidRPr="006A5F84" w:rsidRDefault="003460BE">
      <w:r w:rsidRPr="006A5F84">
        <w:separator/>
      </w:r>
    </w:p>
  </w:footnote>
  <w:footnote w:type="continuationSeparator" w:id="0">
    <w:p w14:paraId="75124573" w14:textId="77777777" w:rsidR="003460BE" w:rsidRPr="006A5F84" w:rsidRDefault="003460BE">
      <w:r w:rsidRPr="006A5F84">
        <w:continuationSeparator/>
      </w:r>
    </w:p>
  </w:footnote>
  <w:footnote w:id="1">
    <w:p w14:paraId="0F293380" w14:textId="77777777" w:rsidR="00945CB7" w:rsidRPr="00C348C0" w:rsidRDefault="00945CB7" w:rsidP="00945CB7">
      <w:pPr>
        <w:pStyle w:val="FootnoteText"/>
        <w:rPr>
          <w:lang w:val="en-GB"/>
        </w:rPr>
      </w:pPr>
      <w:r w:rsidRPr="006A5F84">
        <w:rPr>
          <w:rStyle w:val="FootnoteReference"/>
          <w:lang w:val="en-GB"/>
        </w:rPr>
        <w:footnoteRef/>
      </w:r>
      <w:r w:rsidRPr="00C348C0">
        <w:rPr>
          <w:lang w:val="en-GB"/>
        </w:rPr>
        <w:t xml:space="preserve"> </w:t>
      </w:r>
      <w:r w:rsidRPr="000B510C">
        <w:rPr>
          <w:lang w:val="en-GB"/>
        </w:rPr>
        <w:t xml:space="preserve">DDP (Delivered Duty Paid) </w:t>
      </w:r>
      <w:r w:rsidRPr="00C348C0">
        <w:rPr>
          <w:lang w:val="en-GB"/>
        </w:rPr>
        <w:t xml:space="preserve">— Incoterms 2010 International Chamber of Commerce </w:t>
      </w:r>
      <w:hyperlink r:id="rId1" w:history="1">
        <w:r w:rsidRPr="00FC1D90">
          <w:rPr>
            <w:rStyle w:val="Hyperlink"/>
            <w:lang w:val="en-GB"/>
          </w:rPr>
          <w:t>http://www.iccwbo.org/products-and-services/trade-facilitation/incoterms-2010/the-incoterms-rules/</w:t>
        </w:r>
      </w:hyperlink>
      <w:r w:rsidRPr="00C348C0">
        <w:rPr>
          <w:lang w:val="en-GB"/>
        </w:rPr>
        <w:t>.</w:t>
      </w:r>
    </w:p>
  </w:footnote>
  <w:footnote w:id="2">
    <w:p w14:paraId="3AA980BB"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14:paraId="13BC4780" w14:textId="77777777" w:rsidR="00A77708" w:rsidRPr="00C348C0" w:rsidRDefault="00A77708" w:rsidP="00EB295F">
      <w:pPr>
        <w:pStyle w:val="FootnoteText"/>
        <w:rPr>
          <w:lang w:val="en-GB"/>
        </w:rPr>
      </w:pPr>
      <w:r w:rsidRPr="006A5F84">
        <w:rPr>
          <w:rStyle w:val="FootnoteReference"/>
          <w:lang w:val="en-GB"/>
        </w:rPr>
        <w:footnoteRef/>
      </w:r>
      <w:r w:rsidR="005F1EC7" w:rsidRPr="00C348C0">
        <w:rPr>
          <w:lang w:val="en-GB"/>
        </w:rPr>
        <w:t xml:space="preserve"> </w:t>
      </w:r>
      <w:r w:rsidRPr="00C348C0">
        <w:rPr>
          <w:lang w:val="en-GB"/>
        </w:rPr>
        <w:t>The currency of tender shall be the currency of the contract and of payment.</w:t>
      </w:r>
    </w:p>
  </w:footnote>
  <w:footnote w:id="4">
    <w:p w14:paraId="390FAA81"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5">
    <w:p w14:paraId="290CE8C3" w14:textId="77777777" w:rsidR="00A77708" w:rsidRPr="00C348C0" w:rsidRDefault="00A77708" w:rsidP="00EB295F">
      <w:pPr>
        <w:pStyle w:val="FootnoteText"/>
        <w:rPr>
          <w:lang w:val="en-GB"/>
        </w:rPr>
      </w:pPr>
      <w:r w:rsidRPr="006A5F84">
        <w:rPr>
          <w:rStyle w:val="FootnoteReference"/>
          <w:lang w:val="en-GB"/>
        </w:rPr>
        <w:footnoteRef/>
      </w:r>
      <w:r w:rsidR="005F1EC7" w:rsidRPr="00C348C0">
        <w:rPr>
          <w:lang w:val="en-GB"/>
        </w:rPr>
        <w:t xml:space="preserve"> </w:t>
      </w:r>
      <w:r w:rsidRPr="0015495E">
        <w:rPr>
          <w:lang w:val="en-GB"/>
        </w:rPr>
        <w:t>DDP (Delivered Duty Paid) —</w:t>
      </w:r>
      <w:r w:rsidRPr="00C348C0">
        <w:rPr>
          <w:lang w:val="en-GB"/>
        </w:rPr>
        <w:t xml:space="preserve"> Incoterms 2010 International Chamber of Commerce </w:t>
      </w:r>
      <w:hyperlink r:id="rId2" w:history="1">
        <w:r w:rsidR="00E82463" w:rsidRPr="00FC1D90">
          <w:rPr>
            <w:rStyle w:val="Hyperlink"/>
            <w:lang w:val="en-GB"/>
          </w:rPr>
          <w:t>http://www.iccwbo.org/products-and-services/trade-facilitation/incoterms-2010/the-incoterms-rules/</w:t>
        </w:r>
      </w:hyperlink>
      <w:r w:rsidR="00E82463" w:rsidRPr="00C348C0">
        <w:rPr>
          <w:lang w:val="en-GB"/>
        </w:rPr>
        <w:t xml:space="preserve"> </w:t>
      </w:r>
      <w:r w:rsidRPr="00C348C0">
        <w:rPr>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4655752A"/>
    <w:multiLevelType w:val="hybridMultilevel"/>
    <w:tmpl w:val="7A162DF6"/>
    <w:lvl w:ilvl="0" w:tplc="E96ED172">
      <w:numFmt w:val="bullet"/>
      <w:lvlText w:val="-"/>
      <w:lvlJc w:val="left"/>
      <w:pPr>
        <w:ind w:left="720" w:hanging="360"/>
      </w:pPr>
      <w:rPr>
        <w:rFonts w:ascii="Times New Roman" w:eastAsia="Calibri"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20"/>
  </w:num>
  <w:num w:numId="3">
    <w:abstractNumId w:val="8"/>
  </w:num>
  <w:num w:numId="4">
    <w:abstractNumId w:val="11"/>
  </w:num>
  <w:num w:numId="5">
    <w:abstractNumId w:val="22"/>
  </w:num>
  <w:num w:numId="6">
    <w:abstractNumId w:val="7"/>
  </w:num>
  <w:num w:numId="7">
    <w:abstractNumId w:val="4"/>
  </w:num>
  <w:num w:numId="8">
    <w:abstractNumId w:val="1"/>
  </w:num>
  <w:num w:numId="9">
    <w:abstractNumId w:val="12"/>
  </w:num>
  <w:num w:numId="10">
    <w:abstractNumId w:val="3"/>
  </w:num>
  <w:num w:numId="11">
    <w:abstractNumId w:val="19"/>
  </w:num>
  <w:num w:numId="12">
    <w:abstractNumId w:val="10"/>
  </w:num>
  <w:num w:numId="13">
    <w:abstractNumId w:val="5"/>
  </w:num>
  <w:num w:numId="14">
    <w:abstractNumId w:val="17"/>
  </w:num>
  <w:num w:numId="15">
    <w:abstractNumId w:val="18"/>
  </w:num>
  <w:num w:numId="16">
    <w:abstractNumId w:val="6"/>
  </w:num>
  <w:num w:numId="17">
    <w:abstractNumId w:val="13"/>
  </w:num>
  <w:num w:numId="18">
    <w:abstractNumId w:val="9"/>
  </w:num>
  <w:num w:numId="19">
    <w:abstractNumId w:val="9"/>
  </w:num>
  <w:num w:numId="20">
    <w:abstractNumId w:val="23"/>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35D3"/>
    <w:rsid w:val="00115916"/>
    <w:rsid w:val="00115A3D"/>
    <w:rsid w:val="001160E5"/>
    <w:rsid w:val="00116A45"/>
    <w:rsid w:val="00121DE4"/>
    <w:rsid w:val="001226F2"/>
    <w:rsid w:val="00123EDC"/>
    <w:rsid w:val="001252C0"/>
    <w:rsid w:val="0012677D"/>
    <w:rsid w:val="0013002E"/>
    <w:rsid w:val="001302A7"/>
    <w:rsid w:val="001309AB"/>
    <w:rsid w:val="00130EF1"/>
    <w:rsid w:val="001320DF"/>
    <w:rsid w:val="0014659F"/>
    <w:rsid w:val="00150767"/>
    <w:rsid w:val="001515E4"/>
    <w:rsid w:val="001536B3"/>
    <w:rsid w:val="0015495E"/>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D0532"/>
    <w:rsid w:val="001D20C7"/>
    <w:rsid w:val="001D339B"/>
    <w:rsid w:val="001E4648"/>
    <w:rsid w:val="001F0DE5"/>
    <w:rsid w:val="001F410B"/>
    <w:rsid w:val="001F5421"/>
    <w:rsid w:val="001F7658"/>
    <w:rsid w:val="002012E1"/>
    <w:rsid w:val="00201CF7"/>
    <w:rsid w:val="00205DC5"/>
    <w:rsid w:val="0020615A"/>
    <w:rsid w:val="00211229"/>
    <w:rsid w:val="00211E0F"/>
    <w:rsid w:val="002156A5"/>
    <w:rsid w:val="0021645D"/>
    <w:rsid w:val="00216F0D"/>
    <w:rsid w:val="00217E61"/>
    <w:rsid w:val="002209F1"/>
    <w:rsid w:val="00220BF7"/>
    <w:rsid w:val="00220E4A"/>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865"/>
    <w:rsid w:val="002B6401"/>
    <w:rsid w:val="002B7402"/>
    <w:rsid w:val="002C1EAD"/>
    <w:rsid w:val="002C649A"/>
    <w:rsid w:val="002D0CE1"/>
    <w:rsid w:val="002D1FCC"/>
    <w:rsid w:val="002D2FC0"/>
    <w:rsid w:val="002D6EED"/>
    <w:rsid w:val="002E105B"/>
    <w:rsid w:val="002E1FB2"/>
    <w:rsid w:val="002E7B47"/>
    <w:rsid w:val="002F1222"/>
    <w:rsid w:val="002F48D0"/>
    <w:rsid w:val="002F530E"/>
    <w:rsid w:val="002F6309"/>
    <w:rsid w:val="00301220"/>
    <w:rsid w:val="003051AA"/>
    <w:rsid w:val="003061F8"/>
    <w:rsid w:val="00306DE6"/>
    <w:rsid w:val="003205A4"/>
    <w:rsid w:val="00322263"/>
    <w:rsid w:val="003308C6"/>
    <w:rsid w:val="003320FF"/>
    <w:rsid w:val="0033212F"/>
    <w:rsid w:val="003338C3"/>
    <w:rsid w:val="00335E06"/>
    <w:rsid w:val="003409B8"/>
    <w:rsid w:val="00343102"/>
    <w:rsid w:val="0034393A"/>
    <w:rsid w:val="003460BE"/>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0F16"/>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067C"/>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08F"/>
    <w:rsid w:val="004B5C33"/>
    <w:rsid w:val="004C265E"/>
    <w:rsid w:val="004C35B5"/>
    <w:rsid w:val="004D2FD8"/>
    <w:rsid w:val="004D6D1E"/>
    <w:rsid w:val="004E16BB"/>
    <w:rsid w:val="004E68CF"/>
    <w:rsid w:val="004F1264"/>
    <w:rsid w:val="004F5C57"/>
    <w:rsid w:val="005005D7"/>
    <w:rsid w:val="00501FF0"/>
    <w:rsid w:val="00503427"/>
    <w:rsid w:val="00515616"/>
    <w:rsid w:val="00516552"/>
    <w:rsid w:val="00533C8D"/>
    <w:rsid w:val="00535826"/>
    <w:rsid w:val="00536B4A"/>
    <w:rsid w:val="00537189"/>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311FE"/>
    <w:rsid w:val="00633829"/>
    <w:rsid w:val="00633D3A"/>
    <w:rsid w:val="00633E6D"/>
    <w:rsid w:val="00636E8F"/>
    <w:rsid w:val="0063744A"/>
    <w:rsid w:val="00637D16"/>
    <w:rsid w:val="006408AC"/>
    <w:rsid w:val="00640D24"/>
    <w:rsid w:val="00640E38"/>
    <w:rsid w:val="00644483"/>
    <w:rsid w:val="0065117A"/>
    <w:rsid w:val="006532E3"/>
    <w:rsid w:val="00654F04"/>
    <w:rsid w:val="0066145D"/>
    <w:rsid w:val="00661B3C"/>
    <w:rsid w:val="0066519D"/>
    <w:rsid w:val="00670E5E"/>
    <w:rsid w:val="00677500"/>
    <w:rsid w:val="0068247E"/>
    <w:rsid w:val="00682804"/>
    <w:rsid w:val="00683867"/>
    <w:rsid w:val="006908C3"/>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46FBE"/>
    <w:rsid w:val="0075384B"/>
    <w:rsid w:val="00754D2B"/>
    <w:rsid w:val="007563BB"/>
    <w:rsid w:val="007600CA"/>
    <w:rsid w:val="00760195"/>
    <w:rsid w:val="007625F7"/>
    <w:rsid w:val="007629E1"/>
    <w:rsid w:val="00763B1C"/>
    <w:rsid w:val="007666CD"/>
    <w:rsid w:val="00772433"/>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1F83"/>
    <w:rsid w:val="008227A5"/>
    <w:rsid w:val="00822E7E"/>
    <w:rsid w:val="008272ED"/>
    <w:rsid w:val="00830ACF"/>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6BE"/>
    <w:rsid w:val="008A39B7"/>
    <w:rsid w:val="008B2A9C"/>
    <w:rsid w:val="008C14A7"/>
    <w:rsid w:val="008C1EF3"/>
    <w:rsid w:val="008C4E79"/>
    <w:rsid w:val="008C5A40"/>
    <w:rsid w:val="008C5DAA"/>
    <w:rsid w:val="008C787A"/>
    <w:rsid w:val="008D74AC"/>
    <w:rsid w:val="008E40E2"/>
    <w:rsid w:val="008E7470"/>
    <w:rsid w:val="008E7587"/>
    <w:rsid w:val="008F3866"/>
    <w:rsid w:val="008F3D27"/>
    <w:rsid w:val="009143FD"/>
    <w:rsid w:val="00917D02"/>
    <w:rsid w:val="00920A51"/>
    <w:rsid w:val="00922542"/>
    <w:rsid w:val="009251E3"/>
    <w:rsid w:val="0093582A"/>
    <w:rsid w:val="009423FB"/>
    <w:rsid w:val="00945CB7"/>
    <w:rsid w:val="0094670B"/>
    <w:rsid w:val="00947FC3"/>
    <w:rsid w:val="00950813"/>
    <w:rsid w:val="009514EC"/>
    <w:rsid w:val="00961615"/>
    <w:rsid w:val="00976B59"/>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35666"/>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1ACC"/>
    <w:rsid w:val="00AD5536"/>
    <w:rsid w:val="00AE5192"/>
    <w:rsid w:val="00AE6600"/>
    <w:rsid w:val="00AE7D13"/>
    <w:rsid w:val="00AF2A32"/>
    <w:rsid w:val="00AF4052"/>
    <w:rsid w:val="00AF47CA"/>
    <w:rsid w:val="00AF507E"/>
    <w:rsid w:val="00B07102"/>
    <w:rsid w:val="00B07B07"/>
    <w:rsid w:val="00B1032A"/>
    <w:rsid w:val="00B1165D"/>
    <w:rsid w:val="00B13BB7"/>
    <w:rsid w:val="00B170EF"/>
    <w:rsid w:val="00B17A53"/>
    <w:rsid w:val="00B2499C"/>
    <w:rsid w:val="00B277E4"/>
    <w:rsid w:val="00B30528"/>
    <w:rsid w:val="00B3168E"/>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329A"/>
    <w:rsid w:val="00B76124"/>
    <w:rsid w:val="00B80DE8"/>
    <w:rsid w:val="00B8161D"/>
    <w:rsid w:val="00B84EBC"/>
    <w:rsid w:val="00B86755"/>
    <w:rsid w:val="00B90B2A"/>
    <w:rsid w:val="00B90C14"/>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346A2"/>
    <w:rsid w:val="00D43612"/>
    <w:rsid w:val="00D44362"/>
    <w:rsid w:val="00D4697C"/>
    <w:rsid w:val="00D506BC"/>
    <w:rsid w:val="00D52CBF"/>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7055"/>
    <w:rsid w:val="00DE71AB"/>
    <w:rsid w:val="00DF25C5"/>
    <w:rsid w:val="00DF2FF3"/>
    <w:rsid w:val="00DF589E"/>
    <w:rsid w:val="00DF7145"/>
    <w:rsid w:val="00DF7327"/>
    <w:rsid w:val="00E0093F"/>
    <w:rsid w:val="00E0295D"/>
    <w:rsid w:val="00E034FB"/>
    <w:rsid w:val="00E10B1C"/>
    <w:rsid w:val="00E111AC"/>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597"/>
    <w:rsid w:val="00EA1ADC"/>
    <w:rsid w:val="00EA4EA1"/>
    <w:rsid w:val="00EA75C1"/>
    <w:rsid w:val="00EB295F"/>
    <w:rsid w:val="00EB3B91"/>
    <w:rsid w:val="00EB78F4"/>
    <w:rsid w:val="00EC0DD2"/>
    <w:rsid w:val="00EC16F8"/>
    <w:rsid w:val="00EC48C8"/>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1CF2"/>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071E"/>
    <w:rsid w:val="00F84AE0"/>
    <w:rsid w:val="00F862B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3D59B3"/>
  <w15:docId w15:val="{EDAA472C-D5C6-4F8E-8D8F-12E30C9A5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UnresolvedMention">
    <w:name w:val="Unresolved Mention"/>
    <w:basedOn w:val="DefaultParagraphFont"/>
    <w:uiPriority w:val="99"/>
    <w:semiHidden/>
    <w:unhideWhenUsed/>
    <w:rsid w:val="00450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ebgate.ec.europa.eu/europeaid/online-services/index.cfm?do=publi.welcome"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products-and-services/trade-facilitation/incoterms-2010/the-incoterms-rules/" TargetMode="External"/><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7511F-B82A-413A-B2F9-BC92D17FC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5639</Words>
  <Characters>32148</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37712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sasa</cp:lastModifiedBy>
  <cp:revision>3</cp:revision>
  <cp:lastPrinted>2018-04-13T13:21:00Z</cp:lastPrinted>
  <dcterms:created xsi:type="dcterms:W3CDTF">2019-10-24T16:39:00Z</dcterms:created>
  <dcterms:modified xsi:type="dcterms:W3CDTF">2019-10-28T11:07:00Z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